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52" w:rsidRDefault="00264152" w:rsidP="007979F7">
      <w:pPr>
        <w:autoSpaceDE w:val="0"/>
        <w:autoSpaceDN w:val="0"/>
        <w:adjustRightInd w:val="0"/>
        <w:spacing w:after="0" w:line="240" w:lineRule="auto"/>
        <w:jc w:val="right"/>
        <w:rPr>
          <w:rFonts w:ascii="ArialMT" w:hAnsi="ArialMT" w:cs="ArialMT"/>
          <w:color w:val="000000"/>
        </w:rPr>
      </w:pPr>
    </w:p>
    <w:p w:rsidR="00B24E85" w:rsidRPr="007979F7" w:rsidRDefault="00FA2EDF" w:rsidP="007979F7">
      <w:pPr>
        <w:autoSpaceDE w:val="0"/>
        <w:autoSpaceDN w:val="0"/>
        <w:adjustRightInd w:val="0"/>
        <w:spacing w:after="0" w:line="240" w:lineRule="auto"/>
        <w:jc w:val="both"/>
        <w:rPr>
          <w:rFonts w:ascii="ArialMT" w:hAnsi="ArialMT" w:cs="ArialMT"/>
          <w:b/>
          <w:color w:val="000000"/>
          <w:sz w:val="32"/>
          <w:szCs w:val="32"/>
        </w:rPr>
      </w:pPr>
      <w:r>
        <w:rPr>
          <w:rFonts w:ascii="ArialMT" w:hAnsi="ArialMT" w:cs="ArialMT"/>
          <w:b/>
          <w:color w:val="000000"/>
          <w:sz w:val="32"/>
          <w:szCs w:val="32"/>
        </w:rPr>
        <w:t>AVIS D’</w:t>
      </w:r>
      <w:r w:rsidR="00B24E85" w:rsidRPr="007979F7">
        <w:rPr>
          <w:rFonts w:ascii="ArialMT" w:hAnsi="ArialMT" w:cs="ArialMT"/>
          <w:b/>
          <w:color w:val="000000"/>
          <w:sz w:val="32"/>
          <w:szCs w:val="32"/>
        </w:rPr>
        <w:t>APPEL A CANDIDATURE POUR LE CENTRE REGIONAL DE PATHOLOGIES</w:t>
      </w:r>
      <w:r w:rsidR="00492CAA" w:rsidRPr="007979F7">
        <w:rPr>
          <w:rFonts w:ascii="ArialMT" w:hAnsi="ArialMT" w:cs="ArialMT"/>
          <w:b/>
          <w:color w:val="000000"/>
          <w:sz w:val="32"/>
          <w:szCs w:val="32"/>
        </w:rPr>
        <w:t xml:space="preserve"> </w:t>
      </w:r>
      <w:r w:rsidR="00B24E85" w:rsidRPr="007979F7">
        <w:rPr>
          <w:rFonts w:ascii="ArialMT" w:hAnsi="ArialMT" w:cs="ArialMT"/>
          <w:b/>
          <w:color w:val="000000"/>
          <w:sz w:val="32"/>
          <w:szCs w:val="32"/>
        </w:rPr>
        <w:t xml:space="preserve">PROFESSIONNELLES ET ENVIRONNEMENTALES </w:t>
      </w:r>
      <w:r w:rsidR="00492CAA" w:rsidRPr="007979F7">
        <w:rPr>
          <w:rFonts w:ascii="ArialMT" w:hAnsi="ArialMT" w:cs="ArialMT"/>
          <w:b/>
          <w:color w:val="000000"/>
          <w:sz w:val="32"/>
          <w:szCs w:val="32"/>
        </w:rPr>
        <w:t>HAUTS-DE-FRANCE</w:t>
      </w:r>
    </w:p>
    <w:p w:rsidR="007979F7" w:rsidRDefault="007979F7"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MANDATURE 2022-2027</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DATE ET HEURE LIMITE DE REMISE DU DOSSIER :</w:t>
      </w:r>
      <w:r w:rsidR="00492CAA">
        <w:rPr>
          <w:rFonts w:ascii="ArialMT" w:hAnsi="ArialMT" w:cs="ArialMT"/>
          <w:color w:val="000000"/>
        </w:rPr>
        <w:t xml:space="preserve"> </w:t>
      </w:r>
      <w:r w:rsidRPr="00515B7D">
        <w:rPr>
          <w:rFonts w:ascii="ArialMT" w:hAnsi="ArialMT" w:cs="ArialMT"/>
          <w:b/>
          <w:color w:val="000000"/>
        </w:rPr>
        <w:t xml:space="preserve">Mardi </w:t>
      </w:r>
      <w:r w:rsidR="00621FD9" w:rsidRPr="00515B7D">
        <w:rPr>
          <w:rFonts w:ascii="ArialMT" w:hAnsi="ArialMT" w:cs="ArialMT"/>
          <w:b/>
          <w:color w:val="000000"/>
        </w:rPr>
        <w:t>3</w:t>
      </w:r>
      <w:r w:rsidR="00492CAA" w:rsidRPr="00515B7D">
        <w:rPr>
          <w:rFonts w:ascii="ArialMT" w:hAnsi="ArialMT" w:cs="ArialMT"/>
          <w:b/>
          <w:color w:val="000000"/>
        </w:rPr>
        <w:t>1 Ma</w:t>
      </w:r>
      <w:r w:rsidR="00621FD9" w:rsidRPr="00515B7D">
        <w:rPr>
          <w:rFonts w:ascii="ArialMT" w:hAnsi="ArialMT" w:cs="ArialMT"/>
          <w:b/>
          <w:color w:val="000000"/>
        </w:rPr>
        <w:t>i</w:t>
      </w:r>
      <w:r w:rsidR="00492CAA" w:rsidRPr="00515B7D">
        <w:rPr>
          <w:rFonts w:ascii="ArialMT" w:hAnsi="ArialMT" w:cs="ArialMT"/>
          <w:b/>
          <w:color w:val="000000"/>
        </w:rPr>
        <w:t xml:space="preserve"> 2022</w:t>
      </w:r>
      <w:r w:rsidRPr="00515B7D">
        <w:rPr>
          <w:rFonts w:ascii="ArialMT" w:hAnsi="ArialMT" w:cs="ArialMT"/>
          <w:b/>
          <w:color w:val="000000"/>
        </w:rPr>
        <w:t xml:space="preserve"> - 17H00</w:t>
      </w:r>
    </w:p>
    <w:p w:rsidR="00492CAA" w:rsidRDefault="00492CAA" w:rsidP="00B24E85">
      <w:pPr>
        <w:autoSpaceDE w:val="0"/>
        <w:autoSpaceDN w:val="0"/>
        <w:adjustRightInd w:val="0"/>
        <w:spacing w:after="0" w:line="240" w:lineRule="auto"/>
        <w:rPr>
          <w:rFonts w:ascii="ArialMT" w:hAnsi="ArialMT" w:cs="ArialMT"/>
          <w:color w:val="000000"/>
        </w:rPr>
      </w:pPr>
    </w:p>
    <w:p w:rsidR="00FA2EDF" w:rsidRDefault="00FA2EDF" w:rsidP="00B24E85">
      <w:pPr>
        <w:autoSpaceDE w:val="0"/>
        <w:autoSpaceDN w:val="0"/>
        <w:adjustRightInd w:val="0"/>
        <w:spacing w:after="0" w:line="240" w:lineRule="auto"/>
        <w:rPr>
          <w:rFonts w:ascii="ArialMT" w:hAnsi="ArialMT" w:cs="ArialMT"/>
          <w:color w:val="000000"/>
        </w:rPr>
      </w:pPr>
    </w:p>
    <w:p w:rsidR="00934D33" w:rsidRDefault="00934D33" w:rsidP="00B24E85">
      <w:pPr>
        <w:autoSpaceDE w:val="0"/>
        <w:autoSpaceDN w:val="0"/>
        <w:adjustRightInd w:val="0"/>
        <w:spacing w:after="0" w:line="240" w:lineRule="auto"/>
        <w:rPr>
          <w:rFonts w:ascii="ArialMT" w:hAnsi="ArialMT" w:cs="ArialMT"/>
          <w:color w:val="000000"/>
        </w:rPr>
      </w:pPr>
    </w:p>
    <w:p w:rsidR="00FA2EDF" w:rsidRPr="008226C8" w:rsidRDefault="00FA2EDF" w:rsidP="008226C8">
      <w:pPr>
        <w:jc w:val="both"/>
        <w:rPr>
          <w:rFonts w:ascii="ArialMT" w:hAnsi="ArialMT" w:cs="ArialMT"/>
          <w:color w:val="000000"/>
        </w:rPr>
      </w:pPr>
      <w:r w:rsidRPr="008226C8">
        <w:rPr>
          <w:rFonts w:ascii="ArialMT" w:hAnsi="ArialMT" w:cs="ArialMT"/>
          <w:color w:val="000000"/>
        </w:rPr>
        <w:t>Par décret du 26 novembre 2019, le ministère des solidarités et de la santé prévoit la désignation d’un centre régional de pathologies professionnelles et environnementales (CRPPE) par chaque directeur général d’ARS. En complément, l’arrêté du 16 février 2021 précise le cahier des charges auquel doivent se conformer ces centres.</w:t>
      </w:r>
    </w:p>
    <w:p w:rsidR="00FA2EDF" w:rsidRPr="008226C8" w:rsidRDefault="00FA2EDF" w:rsidP="008226C8">
      <w:pPr>
        <w:autoSpaceDE w:val="0"/>
        <w:autoSpaceDN w:val="0"/>
        <w:adjustRightInd w:val="0"/>
        <w:spacing w:after="0" w:line="240" w:lineRule="auto"/>
        <w:jc w:val="both"/>
        <w:rPr>
          <w:rFonts w:ascii="ArialMT" w:hAnsi="ArialMT" w:cs="ArialMT"/>
          <w:color w:val="000000"/>
        </w:rPr>
      </w:pPr>
      <w:r w:rsidRPr="008226C8">
        <w:rPr>
          <w:rFonts w:ascii="ArialMT" w:hAnsi="ArialMT" w:cs="ArialMT"/>
          <w:color w:val="000000"/>
        </w:rPr>
        <w:t>L’Agence Régionale de Santé de</w:t>
      </w:r>
      <w:r w:rsidR="008226C8" w:rsidRPr="008226C8">
        <w:rPr>
          <w:rFonts w:ascii="ArialMT" w:hAnsi="ArialMT" w:cs="ArialMT"/>
          <w:color w:val="000000"/>
        </w:rPr>
        <w:t>s Haut</w:t>
      </w:r>
      <w:r w:rsidR="008226C8">
        <w:rPr>
          <w:rFonts w:ascii="ArialMT" w:hAnsi="ArialMT" w:cs="ArialMT"/>
          <w:color w:val="000000"/>
        </w:rPr>
        <w:t>s</w:t>
      </w:r>
      <w:r w:rsidR="008226C8" w:rsidRPr="008226C8">
        <w:rPr>
          <w:rFonts w:ascii="ArialMT" w:hAnsi="ArialMT" w:cs="ArialMT"/>
          <w:color w:val="000000"/>
        </w:rPr>
        <w:t>-de-France</w:t>
      </w:r>
      <w:r w:rsidRPr="008226C8">
        <w:rPr>
          <w:rFonts w:ascii="ArialMT" w:hAnsi="ArialMT" w:cs="ArialMT"/>
          <w:color w:val="000000"/>
        </w:rPr>
        <w:t xml:space="preserve"> lance un appel à candidatures pour la désignation du centre régional de pathologies professionnelles et environnementales, pour la région </w:t>
      </w:r>
      <w:r w:rsidR="008226C8" w:rsidRPr="008226C8">
        <w:rPr>
          <w:rFonts w:ascii="ArialMT" w:hAnsi="ArialMT" w:cs="ArialMT"/>
          <w:color w:val="000000"/>
        </w:rPr>
        <w:t>Hauts-de-France</w:t>
      </w:r>
      <w:r w:rsidRPr="008226C8">
        <w:rPr>
          <w:rFonts w:ascii="ArialMT" w:hAnsi="ArialMT" w:cs="ArialMT"/>
          <w:color w:val="000000"/>
        </w:rPr>
        <w:t xml:space="preserve">, et pour la période 2022-2027. Le directeur général de l’agence régionale de santé </w:t>
      </w:r>
      <w:r w:rsidR="008226C8" w:rsidRPr="008226C8">
        <w:rPr>
          <w:rFonts w:ascii="ArialMT" w:hAnsi="ArialMT" w:cs="ArialMT"/>
          <w:color w:val="000000"/>
        </w:rPr>
        <w:t xml:space="preserve">Hauts-de-France </w:t>
      </w:r>
      <w:r w:rsidRPr="008226C8">
        <w:rPr>
          <w:rFonts w:ascii="ArialMT" w:hAnsi="ArialMT" w:cs="ArialMT"/>
          <w:color w:val="000000"/>
        </w:rPr>
        <w:t>désignera par arrêté pour 5 ans l’établissement de santé et le projet qu’il porte qui est retenu. Il nommera son responsable.</w:t>
      </w:r>
    </w:p>
    <w:p w:rsidR="00FA2EDF" w:rsidRDefault="00FA2EDF" w:rsidP="00B24E85">
      <w:pPr>
        <w:autoSpaceDE w:val="0"/>
        <w:autoSpaceDN w:val="0"/>
        <w:adjustRightInd w:val="0"/>
        <w:spacing w:after="0" w:line="240" w:lineRule="auto"/>
        <w:rPr>
          <w:rFonts w:ascii="ArialMT" w:hAnsi="ArialMT" w:cs="ArialMT"/>
          <w:color w:val="000000"/>
        </w:rPr>
      </w:pPr>
    </w:p>
    <w:p w:rsidR="00492CAA" w:rsidRDefault="00492CAA" w:rsidP="00B24E85">
      <w:pPr>
        <w:autoSpaceDE w:val="0"/>
        <w:autoSpaceDN w:val="0"/>
        <w:adjustRightInd w:val="0"/>
        <w:spacing w:after="0" w:line="240" w:lineRule="auto"/>
        <w:rPr>
          <w:rFonts w:ascii="ArialMT" w:hAnsi="ArialMT" w:cs="ArialMT"/>
          <w:color w:val="000000"/>
        </w:rPr>
      </w:pPr>
    </w:p>
    <w:p w:rsidR="00B24E85" w:rsidRPr="00934D33" w:rsidRDefault="00B24E85" w:rsidP="00B24E85">
      <w:pPr>
        <w:autoSpaceDE w:val="0"/>
        <w:autoSpaceDN w:val="0"/>
        <w:adjustRightInd w:val="0"/>
        <w:spacing w:after="0" w:line="240" w:lineRule="auto"/>
        <w:rPr>
          <w:rFonts w:ascii="ArialMT" w:hAnsi="ArialMT" w:cs="ArialMT"/>
          <w:b/>
          <w:color w:val="000000"/>
        </w:rPr>
      </w:pPr>
      <w:r w:rsidRPr="00934D33">
        <w:rPr>
          <w:rFonts w:ascii="ArialMT" w:hAnsi="ArialMT" w:cs="ArialMT"/>
          <w:b/>
          <w:color w:val="000000"/>
        </w:rPr>
        <w:t>1. DISPOSITIONS GÉNÉRALES</w:t>
      </w:r>
    </w:p>
    <w:p w:rsidR="00D63AC5" w:rsidRDefault="00D63AC5"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 présent règlement de l’appel à candidature, l’arrêté du 16 février 2021 fixant le cahier des</w:t>
      </w:r>
      <w:r w:rsidR="00492CAA">
        <w:rPr>
          <w:rFonts w:ascii="ArialMT" w:hAnsi="ArialMT" w:cs="ArialMT"/>
          <w:color w:val="000000"/>
        </w:rPr>
        <w:t xml:space="preserve"> </w:t>
      </w:r>
      <w:r>
        <w:rPr>
          <w:rFonts w:ascii="ArialMT" w:hAnsi="ArialMT" w:cs="ArialMT"/>
          <w:color w:val="000000"/>
        </w:rPr>
        <w:t>charges, et l’indication du montant maximum de dépenses annuelles acceptable pour la région</w:t>
      </w:r>
      <w:r w:rsidR="00492CAA">
        <w:rPr>
          <w:rFonts w:ascii="ArialMT" w:hAnsi="ArialMT" w:cs="ArialMT"/>
          <w:color w:val="000000"/>
        </w:rPr>
        <w:t xml:space="preserve"> Hauts-de-France </w:t>
      </w:r>
      <w:r>
        <w:rPr>
          <w:rFonts w:ascii="ArialMT" w:hAnsi="ArialMT" w:cs="ArialMT"/>
          <w:color w:val="000000"/>
        </w:rPr>
        <w:t>pour un projet de centre régional de pathologies professionnelles et environnementales</w:t>
      </w:r>
      <w:r w:rsidR="00492CAA">
        <w:rPr>
          <w:rFonts w:ascii="ArialMT" w:hAnsi="ArialMT" w:cs="ArialMT"/>
          <w:color w:val="000000"/>
        </w:rPr>
        <w:t xml:space="preserve"> </w:t>
      </w:r>
      <w:r>
        <w:rPr>
          <w:rFonts w:ascii="ArialMT" w:hAnsi="ArialMT" w:cs="ArialMT"/>
          <w:color w:val="000000"/>
        </w:rPr>
        <w:t>(CRPPE) sont disponibles sur le site internet du ministère chargé de la santé.</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La candidature est rédigée en français et tous les montants financiers sont exprimés en euros (€).</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Les candidats proposeront une organisation, un programme de travail, et un budget permettant</w:t>
      </w:r>
      <w:r w:rsidR="00492CAA">
        <w:rPr>
          <w:rFonts w:ascii="ArialMT" w:hAnsi="ArialMT" w:cs="ArialMT"/>
          <w:color w:val="000000"/>
        </w:rPr>
        <w:t xml:space="preserve"> </w:t>
      </w:r>
      <w:r>
        <w:rPr>
          <w:rFonts w:ascii="ArialMT" w:hAnsi="ArialMT" w:cs="ArialMT"/>
          <w:color w:val="000000"/>
        </w:rPr>
        <w:t>de répondre aux exigences du cahier des charges publié par arrêté du 16 février 2021, pour</w:t>
      </w:r>
      <w:r w:rsidR="00492CAA">
        <w:rPr>
          <w:rFonts w:ascii="ArialMT" w:hAnsi="ArialMT" w:cs="ArialMT"/>
          <w:color w:val="000000"/>
        </w:rPr>
        <w:t xml:space="preserve"> </w:t>
      </w:r>
      <w:r>
        <w:rPr>
          <w:rFonts w:ascii="ArialMT" w:hAnsi="ArialMT" w:cs="ArialMT"/>
          <w:color w:val="000000"/>
        </w:rPr>
        <w:t>la région de laquelle il s’agit.</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Les candidats utiliseront le dossier de candidature type ci-dessous récapitulant l'ensemble des</w:t>
      </w:r>
      <w:r w:rsidR="00492CAA">
        <w:rPr>
          <w:rFonts w:ascii="ArialMT" w:hAnsi="ArialMT" w:cs="ArialMT"/>
          <w:color w:val="000000"/>
        </w:rPr>
        <w:t xml:space="preserve"> </w:t>
      </w:r>
      <w:r>
        <w:rPr>
          <w:rFonts w:ascii="ArialMT" w:hAnsi="ArialMT" w:cs="ArialMT"/>
          <w:color w:val="000000"/>
        </w:rPr>
        <w:t>éléments à verser à l'appui d'une candidature, y compris les documents financiers dans le</w:t>
      </w:r>
      <w:r w:rsidR="00492CAA">
        <w:rPr>
          <w:rFonts w:ascii="ArialMT" w:hAnsi="ArialMT" w:cs="ArialMT"/>
          <w:color w:val="000000"/>
        </w:rPr>
        <w:t xml:space="preserve"> </w:t>
      </w:r>
      <w:r>
        <w:rPr>
          <w:rFonts w:ascii="ArialMT" w:hAnsi="ArialMT" w:cs="ArialMT"/>
          <w:color w:val="000000"/>
        </w:rPr>
        <w:t>respect du calendrier indiqué par l’ARS conformément au point 5.1 ci-dessous.</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Dans le cas d’une candidature commune associant plusieurs établissements de santé, un seul</w:t>
      </w:r>
      <w:r w:rsidR="00492CAA">
        <w:rPr>
          <w:rFonts w:ascii="ArialMT" w:hAnsi="ArialMT" w:cs="ArialMT"/>
          <w:color w:val="000000"/>
        </w:rPr>
        <w:t xml:space="preserve"> </w:t>
      </w:r>
      <w:r>
        <w:rPr>
          <w:rFonts w:ascii="ArialMT" w:hAnsi="ArialMT" w:cs="ArialMT"/>
          <w:color w:val="000000"/>
        </w:rPr>
        <w:t>dossier de candidature sera renseigné. Il sera complété par chaque établissement de santé</w:t>
      </w:r>
      <w:r w:rsidR="00492CAA">
        <w:rPr>
          <w:rFonts w:ascii="ArialMT" w:hAnsi="ArialMT" w:cs="ArialMT"/>
          <w:color w:val="000000"/>
        </w:rPr>
        <w:t xml:space="preserve"> </w:t>
      </w:r>
      <w:r>
        <w:rPr>
          <w:rFonts w:ascii="ArialMT" w:hAnsi="ArialMT" w:cs="ArialMT"/>
          <w:color w:val="000000"/>
        </w:rPr>
        <w:t>hébergeant le CRPPE mais sera déposé par l’établissement de santé d’implantation du</w:t>
      </w:r>
      <w:r w:rsidR="00492CAA">
        <w:rPr>
          <w:rFonts w:ascii="ArialMT" w:hAnsi="ArialMT" w:cs="ArialMT"/>
          <w:color w:val="000000"/>
        </w:rPr>
        <w:t xml:space="preserve"> </w:t>
      </w:r>
      <w:r>
        <w:rPr>
          <w:rFonts w:ascii="ArialMT" w:hAnsi="ArialMT" w:cs="ArialMT"/>
          <w:color w:val="000000"/>
        </w:rPr>
        <w:t>CRPPE.</w:t>
      </w:r>
    </w:p>
    <w:p w:rsidR="00492CAA" w:rsidRDefault="00492CAA" w:rsidP="00B24E85">
      <w:pPr>
        <w:autoSpaceDE w:val="0"/>
        <w:autoSpaceDN w:val="0"/>
        <w:adjustRightInd w:val="0"/>
        <w:spacing w:after="0" w:line="240" w:lineRule="auto"/>
        <w:rPr>
          <w:rFonts w:ascii="ArialMT" w:hAnsi="ArialMT" w:cs="ArialMT"/>
          <w:color w:val="000000"/>
        </w:rPr>
      </w:pPr>
    </w:p>
    <w:p w:rsidR="00934D33" w:rsidRDefault="00934D33" w:rsidP="00B24E85">
      <w:pPr>
        <w:autoSpaceDE w:val="0"/>
        <w:autoSpaceDN w:val="0"/>
        <w:adjustRightInd w:val="0"/>
        <w:spacing w:after="0" w:line="240" w:lineRule="auto"/>
        <w:rPr>
          <w:rFonts w:ascii="ArialMT" w:hAnsi="ArialMT" w:cs="ArialMT"/>
          <w:color w:val="000000"/>
        </w:rPr>
      </w:pPr>
    </w:p>
    <w:p w:rsidR="00934D33" w:rsidRDefault="00934D33" w:rsidP="00B24E85">
      <w:pPr>
        <w:autoSpaceDE w:val="0"/>
        <w:autoSpaceDN w:val="0"/>
        <w:adjustRightInd w:val="0"/>
        <w:spacing w:after="0" w:line="240" w:lineRule="auto"/>
        <w:rPr>
          <w:rFonts w:ascii="ArialMT" w:hAnsi="ArialMT" w:cs="ArialMT"/>
          <w:color w:val="000000"/>
        </w:rPr>
      </w:pPr>
    </w:p>
    <w:p w:rsidR="00B24E85" w:rsidRPr="00934D33" w:rsidRDefault="00B24E85" w:rsidP="00B24E85">
      <w:pPr>
        <w:autoSpaceDE w:val="0"/>
        <w:autoSpaceDN w:val="0"/>
        <w:adjustRightInd w:val="0"/>
        <w:spacing w:after="0" w:line="240" w:lineRule="auto"/>
        <w:rPr>
          <w:rFonts w:ascii="ArialMT" w:hAnsi="ArialMT" w:cs="ArialMT"/>
          <w:b/>
          <w:color w:val="000000"/>
        </w:rPr>
      </w:pPr>
      <w:r w:rsidRPr="00934D33">
        <w:rPr>
          <w:rFonts w:ascii="ArialMT" w:hAnsi="ArialMT" w:cs="ArialMT"/>
          <w:b/>
          <w:color w:val="000000"/>
        </w:rPr>
        <w:lastRenderedPageBreak/>
        <w:t>2. CONTENU DU DOSSIER DE CANDIDATURE</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 dossier de candidature est composé de deux volets distincts :</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Un dossier technique composé de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la réponse au cahier des charges</w:t>
      </w:r>
      <w:r w:rsidR="000B33F7">
        <w:rPr>
          <w:rFonts w:ascii="ArialMT" w:hAnsi="ArialMT" w:cs="ArialMT"/>
          <w:color w:val="000000"/>
        </w:rPr>
        <w:t xml:space="preserve"> présent en annexe</w:t>
      </w:r>
      <w:r>
        <w:rPr>
          <w:rFonts w:ascii="ArialMT" w:hAnsi="ArialMT" w:cs="ArialMT"/>
          <w:color w:val="000000"/>
        </w:rPr>
        <w:t xml:space="preserve">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une proposition de programme quinquennal d’activités qui s’appuiera notamment sur</w:t>
      </w:r>
      <w:r w:rsidR="00492CAA">
        <w:rPr>
          <w:rFonts w:ascii="ArialMT" w:hAnsi="ArialMT" w:cs="ArialMT"/>
          <w:color w:val="000000"/>
        </w:rPr>
        <w:t xml:space="preserve"> </w:t>
      </w:r>
      <w:r>
        <w:rPr>
          <w:rFonts w:ascii="ArialMT" w:hAnsi="ArialMT" w:cs="ArialMT"/>
          <w:color w:val="000000"/>
        </w:rPr>
        <w:t>les plans santé travail national et régional et les spécificités régionales de</w:t>
      </w:r>
      <w:r w:rsidR="00492CAA">
        <w:rPr>
          <w:rFonts w:ascii="ArialMT" w:hAnsi="ArialMT" w:cs="ArialMT"/>
          <w:color w:val="000000"/>
        </w:rPr>
        <w:t xml:space="preserve"> </w:t>
      </w:r>
      <w:r>
        <w:rPr>
          <w:rFonts w:ascii="ArialMT" w:hAnsi="ArialMT" w:cs="ArialMT"/>
          <w:color w:val="000000"/>
        </w:rPr>
        <w:t>l’épidémiologie des pathologies professionnelles et environnementales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une déclaration publique d’intérêt du responsable pressenti du CRPPE.</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Un volet administratif et financier comprenant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la présentation du responsable du projet et de ses principaux collaborateurs,</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une présentation des effectifs prévisionnels et de la façon dont ils permettront de</w:t>
      </w:r>
      <w:r w:rsidR="00492CAA">
        <w:rPr>
          <w:rFonts w:ascii="ArialMT" w:hAnsi="ArialMT" w:cs="ArialMT"/>
          <w:color w:val="000000"/>
        </w:rPr>
        <w:t xml:space="preserve"> </w:t>
      </w:r>
      <w:r>
        <w:rPr>
          <w:rFonts w:ascii="ArialMT" w:hAnsi="ArialMT" w:cs="ArialMT"/>
          <w:color w:val="000000"/>
        </w:rPr>
        <w:t>répondre aux besoins de la région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l’engagement des directeurs des établissements de santé d’implantation et</w:t>
      </w:r>
      <w:r w:rsidR="00492CAA">
        <w:rPr>
          <w:rFonts w:ascii="ArialMT" w:hAnsi="ArialMT" w:cs="ArialMT"/>
          <w:color w:val="000000"/>
        </w:rPr>
        <w:t xml:space="preserve"> </w:t>
      </w:r>
      <w:r>
        <w:rPr>
          <w:rFonts w:ascii="ArialMT" w:hAnsi="ArialMT" w:cs="ArialMT"/>
          <w:color w:val="000000"/>
        </w:rPr>
        <w:t>d’hébergement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un état des dépenses globales prévisionnelles.</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 fait de postuler à cet appel à candidature engage les candidats au respect des dispositions</w:t>
      </w:r>
      <w:r w:rsidR="00492CAA">
        <w:rPr>
          <w:rFonts w:ascii="ArialMT" w:hAnsi="ArialMT" w:cs="ArialMT"/>
          <w:color w:val="000000"/>
        </w:rPr>
        <w:t xml:space="preserve"> </w:t>
      </w:r>
      <w:r>
        <w:rPr>
          <w:rFonts w:ascii="ArialMT" w:hAnsi="ArialMT" w:cs="ArialMT"/>
          <w:color w:val="000000"/>
        </w:rPr>
        <w:t>des articles L. 1451-1 à L. 1452-3 du Code de la santé publique.</w:t>
      </w:r>
    </w:p>
    <w:p w:rsidR="00492CAA" w:rsidRDefault="00492CAA" w:rsidP="00B24E85">
      <w:pPr>
        <w:autoSpaceDE w:val="0"/>
        <w:autoSpaceDN w:val="0"/>
        <w:adjustRightInd w:val="0"/>
        <w:spacing w:after="0" w:line="240" w:lineRule="auto"/>
        <w:rPr>
          <w:rFonts w:ascii="ArialMT" w:hAnsi="ArialMT" w:cs="ArialMT"/>
          <w:color w:val="000000"/>
        </w:rPr>
      </w:pPr>
    </w:p>
    <w:p w:rsidR="00D63AC5" w:rsidRDefault="00D63AC5" w:rsidP="00B24E85">
      <w:pPr>
        <w:autoSpaceDE w:val="0"/>
        <w:autoSpaceDN w:val="0"/>
        <w:adjustRightInd w:val="0"/>
        <w:spacing w:after="0" w:line="240" w:lineRule="auto"/>
        <w:rPr>
          <w:rFonts w:ascii="ArialMT" w:hAnsi="ArialMT" w:cs="ArialMT"/>
          <w:color w:val="000000"/>
        </w:rPr>
      </w:pPr>
    </w:p>
    <w:p w:rsidR="00A06AD4" w:rsidRDefault="00A06AD4" w:rsidP="00B24E85">
      <w:pPr>
        <w:autoSpaceDE w:val="0"/>
        <w:autoSpaceDN w:val="0"/>
        <w:adjustRightInd w:val="0"/>
        <w:spacing w:after="0" w:line="240" w:lineRule="auto"/>
        <w:rPr>
          <w:rFonts w:ascii="ArialMT" w:hAnsi="ArialMT" w:cs="ArialMT"/>
          <w:color w:val="000000"/>
        </w:rPr>
      </w:pPr>
    </w:p>
    <w:p w:rsidR="00B24E85" w:rsidRPr="00934D33" w:rsidRDefault="00B24E85" w:rsidP="00B24E85">
      <w:pPr>
        <w:autoSpaceDE w:val="0"/>
        <w:autoSpaceDN w:val="0"/>
        <w:adjustRightInd w:val="0"/>
        <w:spacing w:after="0" w:line="240" w:lineRule="auto"/>
        <w:rPr>
          <w:rFonts w:ascii="ArialMT" w:hAnsi="ArialMT" w:cs="ArialMT"/>
          <w:b/>
          <w:color w:val="000000"/>
        </w:rPr>
      </w:pPr>
      <w:r w:rsidRPr="00934D33">
        <w:rPr>
          <w:rFonts w:ascii="ArialMT" w:hAnsi="ArialMT" w:cs="ArialMT"/>
          <w:b/>
          <w:color w:val="000000"/>
        </w:rPr>
        <w:t>3. DISPOSITIONS FINANCIÈRES DU DOSSIER DE CANDIDATURE</w:t>
      </w:r>
    </w:p>
    <w:p w:rsidR="00D63AC5" w:rsidRDefault="00D63AC5"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3.1 Les principes de financement</w:t>
      </w:r>
    </w:p>
    <w:p w:rsidR="00A06AD4" w:rsidRDefault="00A06AD4"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 modèle retenu pour la mandature 2022 - 2027 repose sur un financement alloué à chaque</w:t>
      </w:r>
      <w:r w:rsidR="00492CAA">
        <w:rPr>
          <w:rFonts w:ascii="ArialMT" w:hAnsi="ArialMT" w:cs="ArialMT"/>
          <w:color w:val="000000"/>
        </w:rPr>
        <w:t xml:space="preserve"> </w:t>
      </w:r>
      <w:r>
        <w:rPr>
          <w:rFonts w:ascii="ArialMT" w:hAnsi="ArialMT" w:cs="ArialMT"/>
          <w:color w:val="000000"/>
        </w:rPr>
        <w:t>établissement de santé hébergeant un CRPPE par le biais de crédit MIG sur la base de la</w:t>
      </w:r>
      <w:r w:rsidR="00492CAA">
        <w:rPr>
          <w:rFonts w:ascii="ArialMT" w:hAnsi="ArialMT" w:cs="ArialMT"/>
          <w:color w:val="000000"/>
        </w:rPr>
        <w:t xml:space="preserve"> </w:t>
      </w:r>
      <w:r>
        <w:rPr>
          <w:rFonts w:ascii="ArialMT" w:hAnsi="ArialMT" w:cs="ArialMT"/>
          <w:color w:val="000000"/>
        </w:rPr>
        <w:t>modélisation ayant permis la ventilation de crédits régionaux.</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Chaque centre fait état des autres ressources prévisibles issues notamment de conventions</w:t>
      </w:r>
      <w:r w:rsidR="00492CAA">
        <w:rPr>
          <w:rFonts w:ascii="ArialMT" w:hAnsi="ArialMT" w:cs="ArialMT"/>
          <w:color w:val="000000"/>
        </w:rPr>
        <w:t xml:space="preserve"> </w:t>
      </w:r>
      <w:r>
        <w:rPr>
          <w:rFonts w:ascii="ArialMT" w:hAnsi="ArialMT" w:cs="ArialMT"/>
          <w:color w:val="000000"/>
        </w:rPr>
        <w:t>avec l’Anses et les CARSAT.</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3.2 Les dépenses éligibles</w:t>
      </w:r>
    </w:p>
    <w:p w:rsidR="00A06AD4" w:rsidRDefault="00A06AD4"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Dans le cadre du financement d’un CRPPE, les dépenses éligibles comprennent</w:t>
      </w:r>
      <w:r w:rsidR="00621FD9">
        <w:rPr>
          <w:rFonts w:ascii="ArialMT" w:hAnsi="ArialMT" w:cs="ArialMT"/>
          <w:color w:val="000000"/>
        </w:rPr>
        <w:t xml:space="preserve"> </w:t>
      </w:r>
      <w:r>
        <w:rPr>
          <w:rFonts w:ascii="ArialMT" w:hAnsi="ArialMT" w:cs="ArialMT"/>
          <w:color w:val="000000"/>
        </w:rPr>
        <w:t>exclusivement les dépenses liées aux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personnels concourant à la réalisation de l’activité du CRPPE : responsable du CRPPE,</w:t>
      </w:r>
      <w:r w:rsidR="00492CAA">
        <w:rPr>
          <w:rFonts w:ascii="ArialMT" w:hAnsi="ArialMT" w:cs="ArialMT"/>
          <w:color w:val="000000"/>
        </w:rPr>
        <w:t xml:space="preserve"> </w:t>
      </w:r>
      <w:r>
        <w:rPr>
          <w:rFonts w:ascii="ArialMT" w:hAnsi="ArialMT" w:cs="ArialMT"/>
          <w:color w:val="000000"/>
        </w:rPr>
        <w:t>professionnels de santé, professionnels paramédicaux, secrétaires, etc.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frais de fonctionnement dans la limite de 15% des coûts éligibles (destinés à couvrir une</w:t>
      </w:r>
      <w:r w:rsidR="00492CAA">
        <w:rPr>
          <w:rFonts w:ascii="ArialMT" w:hAnsi="ArialMT" w:cs="ArialMT"/>
          <w:color w:val="000000"/>
        </w:rPr>
        <w:t xml:space="preserve"> </w:t>
      </w:r>
      <w:r>
        <w:rPr>
          <w:rFonts w:ascii="ArialMT" w:hAnsi="ArialMT" w:cs="ArialMT"/>
          <w:color w:val="000000"/>
        </w:rPr>
        <w:t>partie des coûts indirects).</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Sont entendus par coûts indirects : les coûts qui ne sont pas directement identifiables en tant</w:t>
      </w:r>
      <w:r w:rsidR="00492CAA">
        <w:rPr>
          <w:rFonts w:ascii="ArialMT" w:hAnsi="ArialMT" w:cs="ArialMT"/>
          <w:color w:val="000000"/>
        </w:rPr>
        <w:t xml:space="preserve"> </w:t>
      </w:r>
      <w:r>
        <w:rPr>
          <w:rFonts w:ascii="ArialMT" w:hAnsi="ArialMT" w:cs="ArialMT"/>
          <w:color w:val="000000"/>
        </w:rPr>
        <w:t>que coûts spécifiques directement liés à la réalisation de l’action (c’est-à-dire ne pouvant pas</w:t>
      </w:r>
      <w:r w:rsidR="00492CAA">
        <w:rPr>
          <w:rFonts w:ascii="ArialMT" w:hAnsi="ArialMT" w:cs="ArialMT"/>
          <w:color w:val="000000"/>
        </w:rPr>
        <w:t xml:space="preserve"> </w:t>
      </w:r>
      <w:r>
        <w:rPr>
          <w:rFonts w:ascii="ArialMT" w:hAnsi="ArialMT" w:cs="ArialMT"/>
          <w:color w:val="000000"/>
        </w:rPr>
        <w:t>lui être imputables directement), mais qui peuvent être identifiés et justifiés comme ayant été</w:t>
      </w:r>
      <w:r w:rsidR="00492CAA">
        <w:rPr>
          <w:rFonts w:ascii="ArialMT" w:hAnsi="ArialMT" w:cs="ArialMT"/>
          <w:color w:val="000000"/>
        </w:rPr>
        <w:t xml:space="preserve"> </w:t>
      </w:r>
      <w:r>
        <w:rPr>
          <w:rFonts w:ascii="ArialMT" w:hAnsi="ArialMT" w:cs="ArialMT"/>
          <w:color w:val="000000"/>
        </w:rPr>
        <w:t>encourus dans le cadre de l’action.</w:t>
      </w:r>
    </w:p>
    <w:p w:rsidR="00492CAA"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Il peut s’agir de frais de locaux, dotation aux amortissements, frais postaux, fournitures de</w:t>
      </w:r>
      <w:r w:rsidR="00492CAA">
        <w:rPr>
          <w:rFonts w:ascii="ArialMT" w:hAnsi="ArialMT" w:cs="ArialMT"/>
          <w:color w:val="000000"/>
        </w:rPr>
        <w:t xml:space="preserve"> b</w:t>
      </w:r>
      <w:r>
        <w:rPr>
          <w:rFonts w:ascii="ArialMT" w:hAnsi="ArialMT" w:cs="ArialMT"/>
          <w:color w:val="000000"/>
        </w:rPr>
        <w:t>ureau, entretien et réparation, maintenance…etc.</w:t>
      </w:r>
      <w:r w:rsidR="00492CAA">
        <w:rPr>
          <w:rFonts w:ascii="ArialMT" w:hAnsi="ArialMT" w:cs="ArialMT"/>
          <w:color w:val="000000"/>
        </w:rPr>
        <w:t xml:space="preserve"> </w:t>
      </w:r>
    </w:p>
    <w:p w:rsidR="00492CAA" w:rsidRDefault="00492CAA" w:rsidP="00B24E85">
      <w:pPr>
        <w:autoSpaceDE w:val="0"/>
        <w:autoSpaceDN w:val="0"/>
        <w:adjustRightInd w:val="0"/>
        <w:spacing w:after="0" w:line="240" w:lineRule="auto"/>
        <w:rPr>
          <w:rFonts w:ascii="ArialMT" w:hAnsi="ArialMT" w:cs="ArialMT"/>
          <w:color w:val="000000"/>
        </w:rPr>
      </w:pPr>
    </w:p>
    <w:p w:rsidR="00D63AC5" w:rsidRDefault="00D63AC5" w:rsidP="00B24E85">
      <w:pPr>
        <w:autoSpaceDE w:val="0"/>
        <w:autoSpaceDN w:val="0"/>
        <w:adjustRightInd w:val="0"/>
        <w:spacing w:after="0" w:line="240" w:lineRule="auto"/>
        <w:rPr>
          <w:rFonts w:ascii="ArialMT" w:hAnsi="ArialMT" w:cs="ArialMT"/>
          <w:color w:val="000000"/>
        </w:rPr>
      </w:pPr>
    </w:p>
    <w:p w:rsidR="00B24E85" w:rsidRPr="00934D33" w:rsidRDefault="00B24E85" w:rsidP="00B24E85">
      <w:pPr>
        <w:autoSpaceDE w:val="0"/>
        <w:autoSpaceDN w:val="0"/>
        <w:adjustRightInd w:val="0"/>
        <w:spacing w:after="0" w:line="240" w:lineRule="auto"/>
        <w:rPr>
          <w:rFonts w:ascii="ArialMT" w:hAnsi="ArialMT" w:cs="ArialMT"/>
          <w:b/>
          <w:color w:val="000000"/>
        </w:rPr>
      </w:pPr>
      <w:r w:rsidRPr="00934D33">
        <w:rPr>
          <w:rFonts w:ascii="ArialMT" w:hAnsi="ArialMT" w:cs="ArialMT"/>
          <w:b/>
          <w:color w:val="000000"/>
        </w:rPr>
        <w:lastRenderedPageBreak/>
        <w:t>4. REMISE DES CANDIDATURES</w:t>
      </w:r>
    </w:p>
    <w:p w:rsidR="00D63AC5" w:rsidRDefault="00D63AC5"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4.1 Documents à remettre impérativement</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Chaque candidat transmettra les pièces constitutives du dossier de candidature complétées,</w:t>
      </w:r>
      <w:r w:rsidR="00492CAA">
        <w:rPr>
          <w:rFonts w:ascii="ArialMT" w:hAnsi="ArialMT" w:cs="ArialMT"/>
          <w:color w:val="000000"/>
        </w:rPr>
        <w:t xml:space="preserve"> </w:t>
      </w:r>
      <w:r>
        <w:rPr>
          <w:rFonts w:ascii="ArialMT" w:hAnsi="ArialMT" w:cs="ArialMT"/>
          <w:color w:val="000000"/>
        </w:rPr>
        <w:t>datées et signées par la personne habilitée à engager la responsabilité de la structure assurant</w:t>
      </w:r>
      <w:r w:rsidR="00492CAA">
        <w:rPr>
          <w:rFonts w:ascii="ArialMT" w:hAnsi="ArialMT" w:cs="ArialMT"/>
          <w:color w:val="000000"/>
        </w:rPr>
        <w:t xml:space="preserve"> </w:t>
      </w:r>
      <w:r>
        <w:rPr>
          <w:rFonts w:ascii="ArialMT" w:hAnsi="ArialMT" w:cs="ArialMT"/>
          <w:color w:val="000000"/>
        </w:rPr>
        <w:t>la gestion du CRPPE et/ou par une personne habilitée à engager l’établissement de santé</w:t>
      </w:r>
      <w:r w:rsidR="00492CAA">
        <w:rPr>
          <w:rFonts w:ascii="ArialMT" w:hAnsi="ArialMT" w:cs="ArialMT"/>
          <w:color w:val="000000"/>
        </w:rPr>
        <w:t xml:space="preserve"> </w:t>
      </w:r>
      <w:r>
        <w:rPr>
          <w:rFonts w:ascii="ArialMT" w:hAnsi="ArialMT" w:cs="ArialMT"/>
          <w:color w:val="000000"/>
        </w:rPr>
        <w:t>d’implantation.</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4.2 Conditions d’envoi ou de remise des candidatures</w:t>
      </w:r>
    </w:p>
    <w:p w:rsidR="00C01B07" w:rsidRDefault="00C01B07" w:rsidP="00264152">
      <w:pPr>
        <w:autoSpaceDE w:val="0"/>
        <w:autoSpaceDN w:val="0"/>
        <w:adjustRightInd w:val="0"/>
        <w:spacing w:after="0" w:line="240" w:lineRule="auto"/>
        <w:jc w:val="both"/>
        <w:rPr>
          <w:rFonts w:ascii="ArialMT" w:hAnsi="ArialMT" w:cs="ArialMT"/>
          <w:color w:val="000000"/>
        </w:rPr>
      </w:pPr>
    </w:p>
    <w:p w:rsidR="00492CAA" w:rsidRPr="00B61646" w:rsidRDefault="00B24E85" w:rsidP="00264152">
      <w:pPr>
        <w:autoSpaceDE w:val="0"/>
        <w:autoSpaceDN w:val="0"/>
        <w:adjustRightInd w:val="0"/>
        <w:spacing w:after="0" w:line="240" w:lineRule="auto"/>
        <w:jc w:val="both"/>
        <w:rPr>
          <w:rFonts w:ascii="ArialMT" w:hAnsi="ArialMT" w:cs="ArialMT"/>
          <w:b/>
          <w:color w:val="000000"/>
        </w:rPr>
      </w:pPr>
      <w:r>
        <w:rPr>
          <w:rFonts w:ascii="ArialMT" w:hAnsi="ArialMT" w:cs="ArialMT"/>
          <w:color w:val="000000"/>
        </w:rPr>
        <w:t xml:space="preserve">Le dossier de candidature </w:t>
      </w:r>
      <w:bookmarkStart w:id="0" w:name="_GoBack"/>
      <w:bookmarkEnd w:id="0"/>
      <w:r>
        <w:rPr>
          <w:rFonts w:ascii="ArialMT" w:hAnsi="ArialMT" w:cs="ArialMT"/>
          <w:color w:val="000000"/>
        </w:rPr>
        <w:t>devra être remis obligatoirement au plus tard le :</w:t>
      </w:r>
      <w:r w:rsidR="007102C0">
        <w:rPr>
          <w:rFonts w:ascii="ArialMT" w:hAnsi="ArialMT" w:cs="ArialMT"/>
          <w:color w:val="000000"/>
        </w:rPr>
        <w:t xml:space="preserve"> </w:t>
      </w:r>
      <w:r w:rsidR="007102C0" w:rsidRPr="00B61646">
        <w:rPr>
          <w:rFonts w:ascii="ArialMT" w:hAnsi="ArialMT" w:cs="ArialMT"/>
          <w:b/>
          <w:color w:val="000000"/>
        </w:rPr>
        <w:t>Mardi 1er</w:t>
      </w:r>
      <w:r w:rsidR="00492CAA" w:rsidRPr="00B61646">
        <w:rPr>
          <w:rFonts w:ascii="ArialMT" w:hAnsi="ArialMT" w:cs="ArialMT"/>
          <w:b/>
          <w:color w:val="000000"/>
        </w:rPr>
        <w:t xml:space="preserve"> </w:t>
      </w:r>
      <w:r w:rsidR="007102C0" w:rsidRPr="00B61646">
        <w:rPr>
          <w:rFonts w:ascii="ArialMT" w:hAnsi="ArialMT" w:cs="ArialMT"/>
          <w:b/>
          <w:color w:val="000000"/>
        </w:rPr>
        <w:t xml:space="preserve">Juin </w:t>
      </w:r>
      <w:r w:rsidR="00492CAA" w:rsidRPr="00B61646">
        <w:rPr>
          <w:rFonts w:ascii="ArialMT" w:hAnsi="ArialMT" w:cs="ArialMT"/>
          <w:b/>
          <w:color w:val="000000"/>
        </w:rPr>
        <w:t>2022 - 17H00</w:t>
      </w:r>
    </w:p>
    <w:p w:rsidR="00492CAA" w:rsidRDefault="00492CAA"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Il pourra être transmis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Soit par la poste sous pli cacheté et recommandé avec A/R ou équivalent à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xml:space="preserve">Directeur général de l’ARS </w:t>
      </w:r>
      <w:r w:rsidR="00492CAA">
        <w:rPr>
          <w:rFonts w:ascii="ArialMT" w:hAnsi="ArialMT" w:cs="ArialMT"/>
          <w:color w:val="000000"/>
        </w:rPr>
        <w:t xml:space="preserve">Hauts-de-France </w:t>
      </w:r>
    </w:p>
    <w:p w:rsidR="00B24E85" w:rsidRPr="008F58AA" w:rsidRDefault="00492CAA" w:rsidP="008B167A">
      <w:pPr>
        <w:autoSpaceDE w:val="0"/>
        <w:autoSpaceDN w:val="0"/>
        <w:adjustRightInd w:val="0"/>
        <w:spacing w:after="0" w:line="240" w:lineRule="auto"/>
        <w:ind w:left="567"/>
        <w:jc w:val="both"/>
        <w:rPr>
          <w:rFonts w:ascii="ArialMT" w:hAnsi="ArialMT" w:cs="ArialMT"/>
          <w:color w:val="000000"/>
          <w:lang w:val="en-US"/>
        </w:rPr>
      </w:pPr>
      <w:r w:rsidRPr="008F58AA">
        <w:rPr>
          <w:rFonts w:ascii="ArialMT" w:hAnsi="ArialMT" w:cs="ArialMT"/>
          <w:color w:val="000000"/>
          <w:lang w:val="en-US"/>
        </w:rPr>
        <w:t>556 Avenue Willy Brandt 59777 EURALILLE</w:t>
      </w:r>
      <w:r w:rsidR="00B24E85" w:rsidRPr="008F58AA">
        <w:rPr>
          <w:rFonts w:ascii="ArialMT" w:hAnsi="ArialMT" w:cs="ArialMT"/>
          <w:color w:val="000000"/>
          <w:lang w:val="en-US"/>
        </w:rPr>
        <w:t xml:space="preserve"> – </w:t>
      </w:r>
      <w:proofErr w:type="gramStart"/>
      <w:r w:rsidR="00B24E85" w:rsidRPr="008F58AA">
        <w:rPr>
          <w:rFonts w:ascii="ArialMT" w:hAnsi="ArialMT" w:cs="ArialMT"/>
          <w:color w:val="000000"/>
          <w:lang w:val="en-US"/>
        </w:rPr>
        <w:t>Contact</w:t>
      </w:r>
      <w:r w:rsidRPr="008F58AA">
        <w:rPr>
          <w:rFonts w:ascii="ArialMT" w:hAnsi="ArialMT" w:cs="ArialMT"/>
          <w:color w:val="000000"/>
          <w:lang w:val="en-US"/>
        </w:rPr>
        <w:t> :</w:t>
      </w:r>
      <w:proofErr w:type="gramEnd"/>
      <w:r w:rsidR="008729D1">
        <w:rPr>
          <w:rFonts w:ascii="ArialMT" w:hAnsi="ArialMT" w:cs="ArialMT"/>
          <w:color w:val="000000"/>
          <w:lang w:val="en-US"/>
        </w:rPr>
        <w:t xml:space="preserve"> SRERS </w:t>
      </w:r>
    </w:p>
    <w:p w:rsidR="00B24E85" w:rsidRDefault="00B24E85"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 Soit remis directement, contre récépissé, à l’accueil de l’agence régionale de santé à</w:t>
      </w:r>
      <w:r w:rsidR="00492CAA">
        <w:rPr>
          <w:rFonts w:ascii="ArialMT" w:hAnsi="ArialMT" w:cs="ArialMT"/>
          <w:color w:val="000000"/>
        </w:rPr>
        <w:t xml:space="preserve"> </w:t>
      </w:r>
      <w:r>
        <w:rPr>
          <w:rFonts w:ascii="ArialMT" w:hAnsi="ArialMT" w:cs="ArialMT"/>
          <w:color w:val="000000"/>
        </w:rPr>
        <w:t>l’adresse ci-dessus mentionnée.</w:t>
      </w:r>
    </w:p>
    <w:p w:rsidR="00B61646" w:rsidRDefault="00B61646" w:rsidP="008B167A">
      <w:pPr>
        <w:autoSpaceDE w:val="0"/>
        <w:autoSpaceDN w:val="0"/>
        <w:adjustRightInd w:val="0"/>
        <w:spacing w:after="0" w:line="240" w:lineRule="auto"/>
        <w:ind w:left="567"/>
        <w:jc w:val="both"/>
        <w:rPr>
          <w:rFonts w:ascii="ArialMT" w:hAnsi="ArialMT" w:cs="ArialMT"/>
          <w:color w:val="000000"/>
        </w:rPr>
      </w:pPr>
      <w:r>
        <w:rPr>
          <w:rFonts w:ascii="ArialMT" w:hAnsi="ArialMT" w:cs="ArialMT"/>
          <w:color w:val="000000"/>
        </w:rPr>
        <w:t>-Soit par envoi à l’adresse numérique suivant : ars-hdf-srers@ars.sante.fr</w:t>
      </w:r>
    </w:p>
    <w:p w:rsidR="00492CAA" w:rsidRDefault="00492CAA" w:rsidP="008B167A">
      <w:pPr>
        <w:autoSpaceDE w:val="0"/>
        <w:autoSpaceDN w:val="0"/>
        <w:adjustRightInd w:val="0"/>
        <w:spacing w:after="0" w:line="240" w:lineRule="auto"/>
        <w:ind w:left="567"/>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Aucun document ni support remis avec le dossier de candidature ne sera restitué.</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4.3 Validité des candidatures</w:t>
      </w:r>
    </w:p>
    <w:p w:rsidR="00A06AD4" w:rsidRDefault="00A06AD4"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Les candidatures sont réputées valables jusqu’au </w:t>
      </w:r>
      <w:r w:rsidR="000D42D2">
        <w:rPr>
          <w:rFonts w:ascii="ArialMT" w:hAnsi="ArialMT" w:cs="ArialMT"/>
          <w:color w:val="000000"/>
        </w:rPr>
        <w:t>30 septembre 2022</w:t>
      </w:r>
      <w:r>
        <w:rPr>
          <w:rFonts w:ascii="ArialMT" w:hAnsi="ArialMT" w:cs="ArialMT"/>
          <w:color w:val="000000"/>
        </w:rPr>
        <w:t>.</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4.4 Demande d’informations complémentaires</w:t>
      </w:r>
    </w:p>
    <w:p w:rsidR="00A06AD4" w:rsidRDefault="00A06AD4"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Les candidats peuvent interroger l’ARS pour avoir des renseignements complémentaires.</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L’agence régionale de santé se réserve le droit de demander à un candidat de préciser ou</w:t>
      </w:r>
      <w:r w:rsidR="00492CAA">
        <w:rPr>
          <w:rFonts w:ascii="ArialMT" w:hAnsi="ArialMT" w:cs="ArialMT"/>
          <w:color w:val="000000"/>
        </w:rPr>
        <w:t xml:space="preserve"> </w:t>
      </w:r>
      <w:r>
        <w:rPr>
          <w:rFonts w:ascii="ArialMT" w:hAnsi="ArialMT" w:cs="ArialMT"/>
          <w:color w:val="000000"/>
        </w:rPr>
        <w:t>compléter des éléments constitutifs de sa candidature. Le candidat disposera d’un délai de 10</w:t>
      </w:r>
      <w:r w:rsidR="00492CAA">
        <w:rPr>
          <w:rFonts w:ascii="ArialMT" w:hAnsi="ArialMT" w:cs="ArialMT"/>
          <w:color w:val="000000"/>
        </w:rPr>
        <w:t xml:space="preserve"> </w:t>
      </w:r>
      <w:r>
        <w:rPr>
          <w:rFonts w:ascii="ArialMT" w:hAnsi="ArialMT" w:cs="ArialMT"/>
          <w:color w:val="000000"/>
        </w:rPr>
        <w:t>jours pour compléter son dossier dans la limite du calendrier prévisionnel.</w:t>
      </w:r>
    </w:p>
    <w:p w:rsidR="00492CAA" w:rsidRDefault="00492CAA" w:rsidP="00B24E85">
      <w:pPr>
        <w:autoSpaceDE w:val="0"/>
        <w:autoSpaceDN w:val="0"/>
        <w:adjustRightInd w:val="0"/>
        <w:spacing w:after="0" w:line="240" w:lineRule="auto"/>
        <w:rPr>
          <w:rFonts w:ascii="ArialMT" w:hAnsi="ArialMT" w:cs="ArialMT"/>
          <w:color w:val="000000"/>
        </w:rPr>
      </w:pPr>
    </w:p>
    <w:p w:rsidR="00D63AC5" w:rsidRDefault="00D63AC5" w:rsidP="00B24E85">
      <w:pPr>
        <w:autoSpaceDE w:val="0"/>
        <w:autoSpaceDN w:val="0"/>
        <w:adjustRightInd w:val="0"/>
        <w:spacing w:after="0" w:line="240" w:lineRule="auto"/>
        <w:rPr>
          <w:rFonts w:ascii="ArialMT" w:hAnsi="ArialMT" w:cs="ArialMT"/>
          <w:color w:val="000000"/>
        </w:rPr>
      </w:pPr>
    </w:p>
    <w:p w:rsidR="00B24E85" w:rsidRPr="00934D33" w:rsidRDefault="00B24E85" w:rsidP="00B24E85">
      <w:pPr>
        <w:autoSpaceDE w:val="0"/>
        <w:autoSpaceDN w:val="0"/>
        <w:adjustRightInd w:val="0"/>
        <w:spacing w:after="0" w:line="240" w:lineRule="auto"/>
        <w:rPr>
          <w:rFonts w:ascii="ArialMT" w:hAnsi="ArialMT" w:cs="ArialMT"/>
          <w:b/>
          <w:color w:val="000000"/>
        </w:rPr>
      </w:pPr>
      <w:r w:rsidRPr="00934D33">
        <w:rPr>
          <w:rFonts w:ascii="ArialMT" w:hAnsi="ArialMT" w:cs="ArialMT"/>
          <w:b/>
          <w:color w:val="000000"/>
        </w:rPr>
        <w:t>5. PROCEDURE ET MODALITES DE DESIGNATION</w:t>
      </w:r>
    </w:p>
    <w:p w:rsidR="00D63AC5" w:rsidRDefault="00D63AC5"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5.1 Calendrier prévisionnel</w:t>
      </w:r>
    </w:p>
    <w:p w:rsidR="00A06AD4" w:rsidRDefault="00A06AD4"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La procédure de sélection des projets sera réalisée selon le calendrier prévisionnel suivant</w:t>
      </w:r>
    </w:p>
    <w:p w:rsidR="00621FD9"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Publication de l’appel à candidatures </w:t>
      </w:r>
      <w:r w:rsidR="00492CAA">
        <w:rPr>
          <w:rFonts w:ascii="ArialMT" w:hAnsi="ArialMT" w:cs="ArialMT"/>
          <w:color w:val="000000"/>
        </w:rPr>
        <w:t xml:space="preserve">avant le </w:t>
      </w:r>
      <w:r w:rsidR="00621FD9" w:rsidRPr="00B61646">
        <w:rPr>
          <w:rFonts w:ascii="ArialMT" w:hAnsi="ArialMT" w:cs="ArialMT"/>
          <w:b/>
          <w:color w:val="000000"/>
        </w:rPr>
        <w:t>Mardi 1</w:t>
      </w:r>
      <w:r w:rsidR="00621FD9" w:rsidRPr="00B61646">
        <w:rPr>
          <w:rFonts w:ascii="ArialMT" w:hAnsi="ArialMT" w:cs="ArialMT"/>
          <w:b/>
          <w:color w:val="000000"/>
          <w:vertAlign w:val="superscript"/>
        </w:rPr>
        <w:t>er</w:t>
      </w:r>
      <w:r w:rsidR="00621FD9" w:rsidRPr="00B61646">
        <w:rPr>
          <w:rFonts w:ascii="ArialMT" w:hAnsi="ArialMT" w:cs="ArialMT"/>
          <w:b/>
          <w:color w:val="000000"/>
        </w:rPr>
        <w:t xml:space="preserve"> Mars 2022</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Remise des dossiers de candidatures </w:t>
      </w:r>
      <w:r w:rsidR="008A0895" w:rsidRPr="00B61646">
        <w:rPr>
          <w:rFonts w:ascii="ArialMT" w:hAnsi="ArialMT" w:cs="ArialMT"/>
          <w:b/>
          <w:color w:val="000000"/>
        </w:rPr>
        <w:t>Mardi 1</w:t>
      </w:r>
      <w:r w:rsidR="008A0895" w:rsidRPr="00B61646">
        <w:rPr>
          <w:rFonts w:ascii="ArialMT" w:hAnsi="ArialMT" w:cs="ArialMT"/>
          <w:b/>
          <w:color w:val="000000"/>
          <w:vertAlign w:val="superscript"/>
        </w:rPr>
        <w:t>er</w:t>
      </w:r>
      <w:r w:rsidR="008A0895" w:rsidRPr="00B61646">
        <w:rPr>
          <w:rFonts w:ascii="ArialMT" w:hAnsi="ArialMT" w:cs="ArialMT"/>
          <w:b/>
          <w:color w:val="000000"/>
        </w:rPr>
        <w:t xml:space="preserve"> Juin 2022</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Réponse aux candidats </w:t>
      </w:r>
      <w:r w:rsidRPr="00B61646">
        <w:rPr>
          <w:rFonts w:ascii="ArialMT" w:hAnsi="ArialMT" w:cs="ArialMT"/>
          <w:b/>
          <w:color w:val="000000"/>
        </w:rPr>
        <w:t>J</w:t>
      </w:r>
      <w:r w:rsidR="008A0895" w:rsidRPr="00B61646">
        <w:rPr>
          <w:rFonts w:ascii="ArialMT" w:hAnsi="ArialMT" w:cs="ArialMT"/>
          <w:b/>
          <w:color w:val="000000"/>
        </w:rPr>
        <w:t>eudi 30 Juin</w:t>
      </w:r>
      <w:r w:rsidRPr="00B61646">
        <w:rPr>
          <w:rFonts w:ascii="ArialMT" w:hAnsi="ArialMT" w:cs="ArialMT"/>
          <w:b/>
          <w:color w:val="000000"/>
        </w:rPr>
        <w:t xml:space="preserve"> 2</w:t>
      </w:r>
      <w:r w:rsidR="008A0895" w:rsidRPr="00B61646">
        <w:rPr>
          <w:rFonts w:ascii="ArialMT" w:hAnsi="ArialMT" w:cs="ArialMT"/>
          <w:b/>
          <w:color w:val="000000"/>
        </w:rPr>
        <w:t>022</w:t>
      </w:r>
    </w:p>
    <w:p w:rsidR="00621FD9" w:rsidRDefault="00621FD9"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5.2 Critères de sélection des candidatures</w:t>
      </w:r>
    </w:p>
    <w:p w:rsidR="00A06AD4" w:rsidRDefault="00A06AD4" w:rsidP="00264152">
      <w:pPr>
        <w:autoSpaceDE w:val="0"/>
        <w:autoSpaceDN w:val="0"/>
        <w:adjustRightInd w:val="0"/>
        <w:spacing w:after="0" w:line="240" w:lineRule="auto"/>
        <w:jc w:val="both"/>
        <w:rPr>
          <w:rFonts w:ascii="ArialMT" w:hAnsi="ArialMT" w:cs="ArialMT"/>
          <w:color w:val="000000"/>
        </w:rPr>
      </w:pP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Les dossiers des candidats seront évalués par un comité de sélection comprenant des</w:t>
      </w:r>
      <w:r w:rsidR="00621FD9">
        <w:rPr>
          <w:rFonts w:ascii="ArialMT" w:hAnsi="ArialMT" w:cs="ArialMT"/>
          <w:color w:val="000000"/>
        </w:rPr>
        <w:t xml:space="preserve">  </w:t>
      </w:r>
      <w:r>
        <w:rPr>
          <w:rFonts w:ascii="ArialMT" w:hAnsi="ArialMT" w:cs="ArialMT"/>
          <w:color w:val="000000"/>
        </w:rPr>
        <w:t>personnalités qualifiées, des personnels de l’agence régionale de santé désignés et de la</w:t>
      </w:r>
      <w:r w:rsidR="00621FD9">
        <w:rPr>
          <w:rFonts w:ascii="ArialMT" w:hAnsi="ArialMT" w:cs="ArialMT"/>
          <w:color w:val="000000"/>
        </w:rPr>
        <w:t xml:space="preserve"> </w:t>
      </w:r>
      <w:r>
        <w:rPr>
          <w:rFonts w:ascii="ArialMT" w:hAnsi="ArialMT" w:cs="ArialMT"/>
          <w:color w:val="000000"/>
        </w:rPr>
        <w:t>direction régionale des entreprises, de la concurrence, de la consommation, du travail et de</w:t>
      </w:r>
      <w:r w:rsidR="00621FD9">
        <w:rPr>
          <w:rFonts w:ascii="ArialMT" w:hAnsi="ArialMT" w:cs="ArialMT"/>
          <w:color w:val="000000"/>
        </w:rPr>
        <w:t xml:space="preserve"> </w:t>
      </w:r>
      <w:r>
        <w:rPr>
          <w:rFonts w:ascii="ArialMT" w:hAnsi="ArialMT" w:cs="ArialMT"/>
          <w:color w:val="000000"/>
        </w:rPr>
        <w:t>l'emploi désignés par leurs directeurs respectifs.</w:t>
      </w:r>
    </w:p>
    <w:p w:rsidR="00B24E85" w:rsidRDefault="00B24E85" w:rsidP="00264152">
      <w:pPr>
        <w:autoSpaceDE w:val="0"/>
        <w:autoSpaceDN w:val="0"/>
        <w:adjustRightInd w:val="0"/>
        <w:spacing w:after="0" w:line="240" w:lineRule="auto"/>
        <w:jc w:val="both"/>
        <w:rPr>
          <w:rFonts w:ascii="ArialMT" w:hAnsi="ArialMT" w:cs="ArialMT"/>
          <w:color w:val="000000"/>
        </w:rPr>
      </w:pPr>
      <w:r>
        <w:rPr>
          <w:rFonts w:ascii="ArialMT" w:hAnsi="ArialMT" w:cs="ArialMT"/>
          <w:color w:val="000000"/>
        </w:rPr>
        <w:lastRenderedPageBreak/>
        <w:t>Les candidatures seront appréciées au regard de la qualité de la réponse aux exigences</w:t>
      </w:r>
      <w:r w:rsidR="00492CAA">
        <w:rPr>
          <w:rFonts w:ascii="ArialMT" w:hAnsi="ArialMT" w:cs="ArialMT"/>
          <w:color w:val="000000"/>
        </w:rPr>
        <w:t xml:space="preserve"> </w:t>
      </w:r>
      <w:r>
        <w:rPr>
          <w:rFonts w:ascii="ArialMT" w:hAnsi="ArialMT" w:cs="ArialMT"/>
          <w:color w:val="000000"/>
        </w:rPr>
        <w:t>posées dans le cahier des charges et de l’adéquation de l’état des dépenses prévisionnel par</w:t>
      </w:r>
      <w:r w:rsidR="00492CAA">
        <w:rPr>
          <w:rFonts w:ascii="ArialMT" w:hAnsi="ArialMT" w:cs="ArialMT"/>
          <w:color w:val="000000"/>
        </w:rPr>
        <w:t xml:space="preserve"> </w:t>
      </w:r>
      <w:r>
        <w:rPr>
          <w:rFonts w:ascii="ArialMT" w:hAnsi="ArialMT" w:cs="ArialMT"/>
          <w:color w:val="000000"/>
        </w:rPr>
        <w:t>le candidat et le budget prévisionnel établi par les autorités sanitaires.</w:t>
      </w:r>
    </w:p>
    <w:p w:rsidR="00492CAA" w:rsidRDefault="00492CAA" w:rsidP="00B24E85">
      <w:pPr>
        <w:autoSpaceDE w:val="0"/>
        <w:autoSpaceDN w:val="0"/>
        <w:adjustRightInd w:val="0"/>
        <w:spacing w:after="0" w:line="240" w:lineRule="auto"/>
        <w:rPr>
          <w:rFonts w:ascii="ArialMT" w:hAnsi="ArialMT" w:cs="ArialMT"/>
          <w:color w:val="000000"/>
        </w:rPr>
      </w:pPr>
    </w:p>
    <w:p w:rsidR="00B24E85" w:rsidRDefault="00B24E85" w:rsidP="00B24E85">
      <w:pPr>
        <w:autoSpaceDE w:val="0"/>
        <w:autoSpaceDN w:val="0"/>
        <w:adjustRightInd w:val="0"/>
        <w:spacing w:after="0" w:line="240" w:lineRule="auto"/>
        <w:rPr>
          <w:rFonts w:ascii="ArialMT" w:hAnsi="ArialMT" w:cs="ArialMT"/>
          <w:color w:val="000000"/>
        </w:rPr>
      </w:pPr>
      <w:r>
        <w:rPr>
          <w:rFonts w:ascii="ArialMT" w:hAnsi="ArialMT" w:cs="ArialMT"/>
          <w:color w:val="000000"/>
        </w:rPr>
        <w:t>5.3 Désignation du CRPPE</w:t>
      </w:r>
    </w:p>
    <w:p w:rsidR="00A06AD4" w:rsidRDefault="00A06AD4" w:rsidP="00264152">
      <w:pPr>
        <w:autoSpaceDE w:val="0"/>
        <w:autoSpaceDN w:val="0"/>
        <w:adjustRightInd w:val="0"/>
        <w:spacing w:after="0" w:line="240" w:lineRule="auto"/>
        <w:jc w:val="both"/>
        <w:rPr>
          <w:rFonts w:ascii="ArialMT" w:hAnsi="ArialMT" w:cs="ArialMT"/>
          <w:color w:val="000000"/>
        </w:rPr>
      </w:pPr>
    </w:p>
    <w:p w:rsidR="006B016A" w:rsidRDefault="00B24E85" w:rsidP="00264152">
      <w:pPr>
        <w:autoSpaceDE w:val="0"/>
        <w:autoSpaceDN w:val="0"/>
        <w:adjustRightInd w:val="0"/>
        <w:spacing w:after="0" w:line="240" w:lineRule="auto"/>
        <w:jc w:val="both"/>
        <w:rPr>
          <w:noProof/>
          <w:lang w:eastAsia="fr-FR"/>
        </w:rPr>
      </w:pPr>
      <w:r>
        <w:rPr>
          <w:rFonts w:ascii="ArialMT" w:hAnsi="ArialMT" w:cs="ArialMT"/>
          <w:color w:val="000000"/>
        </w:rPr>
        <w:t>Le directeur général de l’agence régionale de santé désignera par arrêté pour 5 ans</w:t>
      </w:r>
      <w:r w:rsidR="00492CAA">
        <w:rPr>
          <w:rFonts w:ascii="ArialMT" w:hAnsi="ArialMT" w:cs="ArialMT"/>
          <w:color w:val="000000"/>
        </w:rPr>
        <w:t xml:space="preserve"> </w:t>
      </w:r>
      <w:r>
        <w:rPr>
          <w:rFonts w:ascii="ArialMT" w:hAnsi="ArialMT" w:cs="ArialMT"/>
          <w:color w:val="000000"/>
        </w:rPr>
        <w:t>l’établissement de santé et le projet qu’il porte qui est retenu. Il nommera son responsable</w:t>
      </w:r>
      <w:r w:rsidR="00A06AD4">
        <w:rPr>
          <w:rFonts w:ascii="ArialMT" w:hAnsi="ArialMT" w:cs="ArialMT"/>
          <w:color w:val="000000"/>
        </w:rPr>
        <w:t>.</w:t>
      </w:r>
      <w:r w:rsidR="007979F7" w:rsidRPr="007979F7">
        <w:rPr>
          <w:noProof/>
          <w:lang w:eastAsia="fr-FR"/>
        </w:rPr>
        <w:t xml:space="preserve"> </w:t>
      </w:r>
    </w:p>
    <w:p w:rsidR="00F01D92" w:rsidRDefault="00F01D92" w:rsidP="00264152">
      <w:pPr>
        <w:autoSpaceDE w:val="0"/>
        <w:autoSpaceDN w:val="0"/>
        <w:adjustRightInd w:val="0"/>
        <w:spacing w:after="0" w:line="240" w:lineRule="auto"/>
        <w:jc w:val="both"/>
        <w:rPr>
          <w:noProof/>
          <w:lang w:eastAsia="fr-FR"/>
        </w:rPr>
      </w:pPr>
    </w:p>
    <w:p w:rsidR="00F01D92" w:rsidRDefault="00F01D92" w:rsidP="00B61646">
      <w:pPr>
        <w:rPr>
          <w:noProof/>
          <w:lang w:eastAsia="fr-FR"/>
        </w:rPr>
      </w:pPr>
    </w:p>
    <w:sectPr w:rsidR="00F01D92" w:rsidSect="007979F7">
      <w:head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F7" w:rsidRDefault="007979F7" w:rsidP="007979F7">
      <w:pPr>
        <w:spacing w:after="0" w:line="240" w:lineRule="auto"/>
      </w:pPr>
      <w:r>
        <w:separator/>
      </w:r>
    </w:p>
  </w:endnote>
  <w:endnote w:type="continuationSeparator" w:id="0">
    <w:p w:rsidR="007979F7" w:rsidRDefault="007979F7" w:rsidP="0079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F7" w:rsidRDefault="007979F7" w:rsidP="007979F7">
      <w:pPr>
        <w:spacing w:after="0" w:line="240" w:lineRule="auto"/>
      </w:pPr>
      <w:r>
        <w:separator/>
      </w:r>
    </w:p>
  </w:footnote>
  <w:footnote w:type="continuationSeparator" w:id="0">
    <w:p w:rsidR="007979F7" w:rsidRDefault="007979F7" w:rsidP="00797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F7" w:rsidRDefault="007979F7" w:rsidP="007979F7">
    <w:pPr>
      <w:pStyle w:val="En-tte"/>
      <w:ind w:hanging="567"/>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979F7" w:rsidTr="007979F7">
      <w:tc>
        <w:tcPr>
          <w:tcW w:w="4606" w:type="dxa"/>
        </w:tcPr>
        <w:p w:rsidR="007979F7" w:rsidRDefault="007979F7" w:rsidP="007979F7">
          <w:pPr>
            <w:pStyle w:val="En-tte"/>
          </w:pPr>
          <w:r w:rsidRPr="007979F7">
            <w:rPr>
              <w:noProof/>
              <w:lang w:eastAsia="fr-FR"/>
            </w:rPr>
            <w:drawing>
              <wp:inline distT="0" distB="0" distL="0" distR="0" wp14:anchorId="632D4CE8" wp14:editId="5BEC51CC">
                <wp:extent cx="1022350" cy="895548"/>
                <wp:effectExtent l="0" t="0" r="6350" b="0"/>
                <wp:docPr id="1036" name="Picture 12" descr="https://www.paca.ars.sante.fr/system/files/styles/logo_marque_etat/private/2020-07/RF-optimis%C3%A9e-ARS-PAPS_1.png?itok=b2tIQm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https://www.paca.ars.sante.fr/system/files/styles/logo_marque_etat/private/2020-07/RF-optimis%C3%A9e-ARS-PAPS_1.png?itok=b2tIQm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376" cy="898198"/>
                        </a:xfrm>
                        <a:prstGeom prst="rect">
                          <a:avLst/>
                        </a:prstGeom>
                        <a:noFill/>
                        <a:extLst/>
                      </pic:spPr>
                    </pic:pic>
                  </a:graphicData>
                </a:graphic>
              </wp:inline>
            </w:drawing>
          </w:r>
        </w:p>
      </w:tc>
      <w:tc>
        <w:tcPr>
          <w:tcW w:w="4606" w:type="dxa"/>
        </w:tcPr>
        <w:p w:rsidR="007979F7" w:rsidRDefault="007979F7" w:rsidP="007979F7">
          <w:pPr>
            <w:pStyle w:val="En-tte"/>
            <w:jc w:val="right"/>
          </w:pPr>
          <w:r>
            <w:rPr>
              <w:noProof/>
              <w:lang w:eastAsia="fr-FR"/>
            </w:rPr>
            <w:drawing>
              <wp:inline distT="0" distB="0" distL="0" distR="0" wp14:anchorId="140AE012" wp14:editId="0042C7AB">
                <wp:extent cx="1339850" cy="692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344083" cy="694337"/>
                        </a:xfrm>
                        <a:prstGeom prst="rect">
                          <a:avLst/>
                        </a:prstGeom>
                      </pic:spPr>
                    </pic:pic>
                  </a:graphicData>
                </a:graphic>
              </wp:inline>
            </w:drawing>
          </w:r>
        </w:p>
      </w:tc>
    </w:tr>
  </w:tbl>
  <w:p w:rsidR="007979F7" w:rsidRDefault="007979F7" w:rsidP="007979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4A54"/>
    <w:multiLevelType w:val="hybridMultilevel"/>
    <w:tmpl w:val="C4BCD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CA4AD8"/>
    <w:multiLevelType w:val="hybridMultilevel"/>
    <w:tmpl w:val="F378EE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5C6671"/>
    <w:multiLevelType w:val="hybridMultilevel"/>
    <w:tmpl w:val="4620B9E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85"/>
    <w:rsid w:val="00017E84"/>
    <w:rsid w:val="000B33F7"/>
    <w:rsid w:val="000D42D2"/>
    <w:rsid w:val="00264152"/>
    <w:rsid w:val="00492CAA"/>
    <w:rsid w:val="00515B7D"/>
    <w:rsid w:val="00621FD9"/>
    <w:rsid w:val="0067474C"/>
    <w:rsid w:val="006B016A"/>
    <w:rsid w:val="007102C0"/>
    <w:rsid w:val="007979F7"/>
    <w:rsid w:val="008226C8"/>
    <w:rsid w:val="008729D1"/>
    <w:rsid w:val="008A0895"/>
    <w:rsid w:val="008B167A"/>
    <w:rsid w:val="008B77FA"/>
    <w:rsid w:val="008F58AA"/>
    <w:rsid w:val="00934D33"/>
    <w:rsid w:val="00A06AD4"/>
    <w:rsid w:val="00B24E85"/>
    <w:rsid w:val="00B35CE7"/>
    <w:rsid w:val="00B61646"/>
    <w:rsid w:val="00C01B07"/>
    <w:rsid w:val="00C03411"/>
    <w:rsid w:val="00C521D4"/>
    <w:rsid w:val="00D63AC5"/>
    <w:rsid w:val="00EC5E03"/>
    <w:rsid w:val="00F01D92"/>
    <w:rsid w:val="00F02D11"/>
    <w:rsid w:val="00F406E6"/>
    <w:rsid w:val="00F8027E"/>
    <w:rsid w:val="00FA2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7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9F7"/>
    <w:rPr>
      <w:rFonts w:ascii="Tahoma" w:hAnsi="Tahoma" w:cs="Tahoma"/>
      <w:sz w:val="16"/>
      <w:szCs w:val="16"/>
    </w:rPr>
  </w:style>
  <w:style w:type="paragraph" w:styleId="En-tte">
    <w:name w:val="header"/>
    <w:basedOn w:val="Normal"/>
    <w:link w:val="En-tteCar"/>
    <w:uiPriority w:val="99"/>
    <w:unhideWhenUsed/>
    <w:rsid w:val="007979F7"/>
    <w:pPr>
      <w:tabs>
        <w:tab w:val="center" w:pos="4536"/>
        <w:tab w:val="right" w:pos="9072"/>
      </w:tabs>
      <w:spacing w:after="0" w:line="240" w:lineRule="auto"/>
    </w:pPr>
  </w:style>
  <w:style w:type="character" w:customStyle="1" w:styleId="En-tteCar">
    <w:name w:val="En-tête Car"/>
    <w:basedOn w:val="Policepardfaut"/>
    <w:link w:val="En-tte"/>
    <w:uiPriority w:val="99"/>
    <w:rsid w:val="007979F7"/>
  </w:style>
  <w:style w:type="paragraph" w:styleId="Pieddepage">
    <w:name w:val="footer"/>
    <w:basedOn w:val="Normal"/>
    <w:link w:val="PieddepageCar"/>
    <w:uiPriority w:val="99"/>
    <w:unhideWhenUsed/>
    <w:rsid w:val="00797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9F7"/>
  </w:style>
  <w:style w:type="table" w:styleId="Grilledutableau">
    <w:name w:val="Table Grid"/>
    <w:basedOn w:val="TableauNormal"/>
    <w:uiPriority w:val="59"/>
    <w:rsid w:val="0079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1D92"/>
    <w:pPr>
      <w:autoSpaceDE w:val="0"/>
      <w:autoSpaceDN w:val="0"/>
      <w:adjustRightInd w:val="0"/>
      <w:spacing w:after="0" w:line="240" w:lineRule="auto"/>
    </w:pPr>
    <w:rPr>
      <w:rFonts w:ascii="Times LT Std" w:hAnsi="Times LT Std" w:cs="Times LT Std"/>
      <w:color w:val="000000"/>
      <w:sz w:val="24"/>
      <w:szCs w:val="24"/>
    </w:rPr>
  </w:style>
  <w:style w:type="paragraph" w:styleId="Paragraphedeliste">
    <w:name w:val="List Paragraph"/>
    <w:basedOn w:val="Normal"/>
    <w:uiPriority w:val="34"/>
    <w:qFormat/>
    <w:rsid w:val="00F01D92"/>
    <w:pPr>
      <w:ind w:left="720"/>
      <w:contextualSpacing/>
    </w:pPr>
  </w:style>
  <w:style w:type="character" w:styleId="Marquedecommentaire">
    <w:name w:val="annotation reference"/>
    <w:basedOn w:val="Policepardfaut"/>
    <w:uiPriority w:val="99"/>
    <w:semiHidden/>
    <w:unhideWhenUsed/>
    <w:rsid w:val="00FA2EDF"/>
    <w:rPr>
      <w:sz w:val="16"/>
      <w:szCs w:val="16"/>
    </w:rPr>
  </w:style>
  <w:style w:type="paragraph" w:styleId="Commentaire">
    <w:name w:val="annotation text"/>
    <w:basedOn w:val="Normal"/>
    <w:link w:val="CommentaireCar"/>
    <w:uiPriority w:val="99"/>
    <w:semiHidden/>
    <w:unhideWhenUsed/>
    <w:rsid w:val="00FA2EDF"/>
    <w:pPr>
      <w:spacing w:line="240" w:lineRule="auto"/>
      <w:jc w:val="both"/>
    </w:pPr>
    <w:rPr>
      <w:sz w:val="20"/>
      <w:szCs w:val="20"/>
    </w:rPr>
  </w:style>
  <w:style w:type="character" w:customStyle="1" w:styleId="CommentaireCar">
    <w:name w:val="Commentaire Car"/>
    <w:basedOn w:val="Policepardfaut"/>
    <w:link w:val="Commentaire"/>
    <w:uiPriority w:val="99"/>
    <w:semiHidden/>
    <w:rsid w:val="00FA2E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7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9F7"/>
    <w:rPr>
      <w:rFonts w:ascii="Tahoma" w:hAnsi="Tahoma" w:cs="Tahoma"/>
      <w:sz w:val="16"/>
      <w:szCs w:val="16"/>
    </w:rPr>
  </w:style>
  <w:style w:type="paragraph" w:styleId="En-tte">
    <w:name w:val="header"/>
    <w:basedOn w:val="Normal"/>
    <w:link w:val="En-tteCar"/>
    <w:uiPriority w:val="99"/>
    <w:unhideWhenUsed/>
    <w:rsid w:val="007979F7"/>
    <w:pPr>
      <w:tabs>
        <w:tab w:val="center" w:pos="4536"/>
        <w:tab w:val="right" w:pos="9072"/>
      </w:tabs>
      <w:spacing w:after="0" w:line="240" w:lineRule="auto"/>
    </w:pPr>
  </w:style>
  <w:style w:type="character" w:customStyle="1" w:styleId="En-tteCar">
    <w:name w:val="En-tête Car"/>
    <w:basedOn w:val="Policepardfaut"/>
    <w:link w:val="En-tte"/>
    <w:uiPriority w:val="99"/>
    <w:rsid w:val="007979F7"/>
  </w:style>
  <w:style w:type="paragraph" w:styleId="Pieddepage">
    <w:name w:val="footer"/>
    <w:basedOn w:val="Normal"/>
    <w:link w:val="PieddepageCar"/>
    <w:uiPriority w:val="99"/>
    <w:unhideWhenUsed/>
    <w:rsid w:val="00797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9F7"/>
  </w:style>
  <w:style w:type="table" w:styleId="Grilledutableau">
    <w:name w:val="Table Grid"/>
    <w:basedOn w:val="TableauNormal"/>
    <w:uiPriority w:val="59"/>
    <w:rsid w:val="0079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1D92"/>
    <w:pPr>
      <w:autoSpaceDE w:val="0"/>
      <w:autoSpaceDN w:val="0"/>
      <w:adjustRightInd w:val="0"/>
      <w:spacing w:after="0" w:line="240" w:lineRule="auto"/>
    </w:pPr>
    <w:rPr>
      <w:rFonts w:ascii="Times LT Std" w:hAnsi="Times LT Std" w:cs="Times LT Std"/>
      <w:color w:val="000000"/>
      <w:sz w:val="24"/>
      <w:szCs w:val="24"/>
    </w:rPr>
  </w:style>
  <w:style w:type="paragraph" w:styleId="Paragraphedeliste">
    <w:name w:val="List Paragraph"/>
    <w:basedOn w:val="Normal"/>
    <w:uiPriority w:val="34"/>
    <w:qFormat/>
    <w:rsid w:val="00F01D92"/>
    <w:pPr>
      <w:ind w:left="720"/>
      <w:contextualSpacing/>
    </w:pPr>
  </w:style>
  <w:style w:type="character" w:styleId="Marquedecommentaire">
    <w:name w:val="annotation reference"/>
    <w:basedOn w:val="Policepardfaut"/>
    <w:uiPriority w:val="99"/>
    <w:semiHidden/>
    <w:unhideWhenUsed/>
    <w:rsid w:val="00FA2EDF"/>
    <w:rPr>
      <w:sz w:val="16"/>
      <w:szCs w:val="16"/>
    </w:rPr>
  </w:style>
  <w:style w:type="paragraph" w:styleId="Commentaire">
    <w:name w:val="annotation text"/>
    <w:basedOn w:val="Normal"/>
    <w:link w:val="CommentaireCar"/>
    <w:uiPriority w:val="99"/>
    <w:semiHidden/>
    <w:unhideWhenUsed/>
    <w:rsid w:val="00FA2EDF"/>
    <w:pPr>
      <w:spacing w:line="240" w:lineRule="auto"/>
      <w:jc w:val="both"/>
    </w:pPr>
    <w:rPr>
      <w:sz w:val="20"/>
      <w:szCs w:val="20"/>
    </w:rPr>
  </w:style>
  <w:style w:type="character" w:customStyle="1" w:styleId="CommentaireCar">
    <w:name w:val="Commentaire Car"/>
    <w:basedOn w:val="Policepardfaut"/>
    <w:link w:val="Commentaire"/>
    <w:uiPriority w:val="99"/>
    <w:semiHidden/>
    <w:rsid w:val="00FA2E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heyman</dc:creator>
  <cp:lastModifiedBy>christophe heyman</cp:lastModifiedBy>
  <cp:revision>4</cp:revision>
  <dcterms:created xsi:type="dcterms:W3CDTF">2022-02-25T09:22:00Z</dcterms:created>
  <dcterms:modified xsi:type="dcterms:W3CDTF">2022-02-25T09:26:00Z</dcterms:modified>
</cp:coreProperties>
</file>