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27B7" w14:textId="77777777" w:rsidR="00C433D3" w:rsidRDefault="00C433D3" w:rsidP="005856C1">
      <w:pPr>
        <w:rPr>
          <w:rFonts w:ascii="Candara" w:hAnsi="Candara"/>
          <w:b/>
          <w:bCs/>
          <w:color w:val="215076" w:themeColor="text1"/>
          <w:sz w:val="24"/>
          <w:szCs w:val="24"/>
        </w:rPr>
      </w:pPr>
    </w:p>
    <w:p w14:paraId="0BAA55FF" w14:textId="02219A17" w:rsidR="005856C1" w:rsidRPr="005856C1" w:rsidRDefault="005856C1" w:rsidP="005856C1">
      <w:pPr>
        <w:rPr>
          <w:rFonts w:ascii="Candara" w:hAnsi="Candara"/>
          <w:b/>
          <w:bCs/>
          <w:color w:val="215076" w:themeColor="text1"/>
          <w:sz w:val="24"/>
          <w:szCs w:val="24"/>
        </w:rPr>
      </w:pPr>
      <w:r w:rsidRPr="005856C1">
        <w:rPr>
          <w:rFonts w:ascii="Candara" w:hAnsi="Candara"/>
          <w:b/>
          <w:bCs/>
          <w:color w:val="215076" w:themeColor="text1"/>
          <w:sz w:val="24"/>
          <w:szCs w:val="24"/>
        </w:rPr>
        <w:t xml:space="preserve">Rappel : </w:t>
      </w:r>
    </w:p>
    <w:p w14:paraId="20B1C725" w14:textId="77777777" w:rsidR="005856C1" w:rsidRPr="005856C1" w:rsidRDefault="005856C1" w:rsidP="005856C1">
      <w:pPr>
        <w:autoSpaceDE w:val="0"/>
        <w:autoSpaceDN w:val="0"/>
        <w:adjustRightInd w:val="0"/>
        <w:spacing w:after="0" w:line="240" w:lineRule="auto"/>
        <w:rPr>
          <w:i/>
          <w:iCs/>
          <w:color w:val="215076" w:themeColor="text1"/>
        </w:rPr>
      </w:pPr>
      <w:r w:rsidRPr="005856C1">
        <w:rPr>
          <w:i/>
          <w:iCs/>
          <w:color w:val="215076" w:themeColor="text1"/>
        </w:rPr>
        <w:t>Logiciel maître d’identité (référentiel d’identité) : solution de gestion des identit</w:t>
      </w:r>
      <w:r w:rsidRPr="005856C1">
        <w:rPr>
          <w:rFonts w:hint="eastAsia"/>
          <w:i/>
          <w:iCs/>
          <w:color w:val="215076" w:themeColor="text1"/>
        </w:rPr>
        <w:t>é</w:t>
      </w:r>
      <w:r w:rsidRPr="005856C1">
        <w:rPr>
          <w:i/>
          <w:iCs/>
          <w:color w:val="215076" w:themeColor="text1"/>
        </w:rPr>
        <w:t>s, ensemble de composants techniques et organisationnels, qui garantit la coh</w:t>
      </w:r>
      <w:r w:rsidRPr="005856C1">
        <w:rPr>
          <w:rFonts w:hint="eastAsia"/>
          <w:i/>
          <w:iCs/>
          <w:color w:val="215076" w:themeColor="text1"/>
        </w:rPr>
        <w:t>é</w:t>
      </w:r>
      <w:r w:rsidRPr="005856C1">
        <w:rPr>
          <w:i/>
          <w:iCs/>
          <w:color w:val="215076" w:themeColor="text1"/>
        </w:rPr>
        <w:t>rence des donn</w:t>
      </w:r>
      <w:r w:rsidRPr="005856C1">
        <w:rPr>
          <w:rFonts w:hint="eastAsia"/>
          <w:i/>
          <w:iCs/>
          <w:color w:val="215076" w:themeColor="text1"/>
        </w:rPr>
        <w:t>é</w:t>
      </w:r>
      <w:r w:rsidRPr="005856C1">
        <w:rPr>
          <w:i/>
          <w:iCs/>
          <w:color w:val="215076" w:themeColor="text1"/>
        </w:rPr>
        <w:t>es d’identit</w:t>
      </w:r>
      <w:r w:rsidRPr="005856C1">
        <w:rPr>
          <w:rFonts w:hint="eastAsia"/>
          <w:i/>
          <w:iCs/>
          <w:color w:val="215076" w:themeColor="text1"/>
        </w:rPr>
        <w:t>é</w:t>
      </w:r>
      <w:r w:rsidRPr="005856C1">
        <w:rPr>
          <w:i/>
          <w:iCs/>
          <w:color w:val="215076" w:themeColor="text1"/>
        </w:rPr>
        <w:t>s pour toutes les applications. Ce logiciel est utilisé par les professionnels de sant</w:t>
      </w:r>
      <w:r w:rsidRPr="005856C1">
        <w:rPr>
          <w:rFonts w:hint="eastAsia"/>
          <w:i/>
          <w:iCs/>
          <w:color w:val="215076" w:themeColor="text1"/>
        </w:rPr>
        <w:t>é</w:t>
      </w:r>
      <w:r w:rsidRPr="005856C1">
        <w:rPr>
          <w:i/>
          <w:iCs/>
          <w:color w:val="215076" w:themeColor="text1"/>
        </w:rPr>
        <w:t xml:space="preserve"> et du m</w:t>
      </w:r>
      <w:r w:rsidRPr="005856C1">
        <w:rPr>
          <w:rFonts w:hint="eastAsia"/>
          <w:i/>
          <w:iCs/>
          <w:color w:val="215076" w:themeColor="text1"/>
        </w:rPr>
        <w:t>é</w:t>
      </w:r>
      <w:r w:rsidRPr="005856C1">
        <w:rPr>
          <w:i/>
          <w:iCs/>
          <w:color w:val="215076" w:themeColor="text1"/>
        </w:rPr>
        <w:t xml:space="preserve">dico-social lors de la prise en charge ou du suivi des personnes. </w:t>
      </w:r>
    </w:p>
    <w:p w14:paraId="5F31900F" w14:textId="77777777" w:rsidR="005856C1" w:rsidRPr="004C7B28" w:rsidRDefault="005856C1" w:rsidP="005856C1">
      <w:pPr>
        <w:autoSpaceDE w:val="0"/>
        <w:autoSpaceDN w:val="0"/>
        <w:adjustRightInd w:val="0"/>
        <w:spacing w:after="0" w:line="240" w:lineRule="auto"/>
      </w:pPr>
      <w:r w:rsidRPr="004C7B28">
        <w:t xml:space="preserve"> </w:t>
      </w:r>
    </w:p>
    <w:p w14:paraId="0B708371" w14:textId="77777777" w:rsidR="005856C1" w:rsidRPr="00C433D3" w:rsidRDefault="005856C1" w:rsidP="00A006FC">
      <w:pPr>
        <w:pStyle w:val="Sous-titre"/>
        <w:rPr>
          <w:sz w:val="36"/>
          <w:szCs w:val="36"/>
        </w:rPr>
      </w:pPr>
      <w:r w:rsidRPr="00C433D3">
        <w:rPr>
          <w:sz w:val="36"/>
          <w:szCs w:val="36"/>
        </w:rPr>
        <w:t>TRAITS D’IDENTITE</w:t>
      </w:r>
    </w:p>
    <w:p w14:paraId="250735D2" w14:textId="3F5E2429" w:rsidR="005856C1" w:rsidRDefault="00386E26" w:rsidP="00386E26">
      <w:pPr>
        <w:spacing w:after="160" w:line="259" w:lineRule="auto"/>
        <w:ind w:left="360"/>
        <w:jc w:val="left"/>
        <w:rPr>
          <w:rFonts w:asciiTheme="minorHAnsi" w:hAnsiTheme="minorHAnsi" w:cstheme="minorHAnsi"/>
          <w:color w:val="215076" w:themeColor="text1"/>
        </w:rPr>
      </w:pPr>
      <w:r>
        <w:rPr>
          <w:rFonts w:ascii="Symbol" w:hAnsi="Symbol" w:cstheme="minorHAnsi"/>
          <w:color w:val="215076" w:themeColor="text1"/>
          <w:highlight w:val="lightGray"/>
        </w:rPr>
        <w:sym w:font="Wingdings" w:char="F0A8"/>
      </w:r>
      <w:r>
        <w:rPr>
          <w:rFonts w:ascii="Symbol" w:hAnsi="Symbol" w:cstheme="minorHAnsi"/>
          <w:color w:val="215076" w:themeColor="text1"/>
        </w:rPr>
        <w:t xml:space="preserve"> </w:t>
      </w:r>
      <w:r w:rsidR="005856C1" w:rsidRPr="00386E26">
        <w:rPr>
          <w:rFonts w:asciiTheme="minorHAnsi" w:hAnsiTheme="minorHAnsi" w:cstheme="minorHAnsi"/>
          <w:color w:val="215076" w:themeColor="text1"/>
        </w:rPr>
        <w:t xml:space="preserve">Pour chaque trait strict (« Nom de naissance », « Premier prénom de naissance », « sexe », « date de naissance », « code INSEE du lieu de naissance », « matricule INS », « OID »), il y a un champ spécifique dans le logiciel. </w:t>
      </w:r>
    </w:p>
    <w:p w14:paraId="20A870F7" w14:textId="36EA8F3A" w:rsidR="005856C1" w:rsidRPr="00386E26" w:rsidRDefault="00386E26" w:rsidP="00386E26">
      <w:pPr>
        <w:spacing w:after="160" w:line="259" w:lineRule="auto"/>
        <w:ind w:left="360"/>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386E26">
        <w:rPr>
          <w:rFonts w:asciiTheme="minorHAnsi" w:hAnsiTheme="minorHAnsi" w:cstheme="minorHAnsi"/>
          <w:color w:val="215076" w:themeColor="text1"/>
        </w:rPr>
        <w:t>La création d’identité est impossible si les 5 traits « Nom de naissance</w:t>
      </w:r>
      <w:proofErr w:type="gramStart"/>
      <w:r w:rsidR="005856C1" w:rsidRPr="00386E26">
        <w:rPr>
          <w:rFonts w:asciiTheme="minorHAnsi" w:hAnsiTheme="minorHAnsi" w:cstheme="minorHAnsi"/>
          <w:color w:val="215076" w:themeColor="text1"/>
        </w:rPr>
        <w:t> »/</w:t>
      </w:r>
      <w:proofErr w:type="gramEnd"/>
      <w:r w:rsidR="005856C1" w:rsidRPr="00386E26">
        <w:rPr>
          <w:rFonts w:asciiTheme="minorHAnsi" w:hAnsiTheme="minorHAnsi" w:cstheme="minorHAnsi"/>
          <w:color w:val="215076" w:themeColor="text1"/>
        </w:rPr>
        <w:t> « prénom(s) »/ « date de naissance »/ « sexe »/ « code INSEE du lieu de naissance » ne sont pas tous complétés.</w:t>
      </w:r>
    </w:p>
    <w:p w14:paraId="6C01D0A4" w14:textId="59BBF55A" w:rsidR="005856C1" w:rsidRPr="00386E26" w:rsidRDefault="00386E26" w:rsidP="00386E26">
      <w:pPr>
        <w:spacing w:after="160" w:line="259" w:lineRule="auto"/>
        <w:ind w:left="360"/>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386E26">
        <w:rPr>
          <w:rFonts w:asciiTheme="minorHAnsi" w:hAnsiTheme="minorHAnsi" w:cstheme="minorHAnsi"/>
          <w:color w:val="215076" w:themeColor="text1"/>
        </w:rPr>
        <w:t xml:space="preserve">Pour les traits complémentaires « nom utilisé » et « prénom utilisé », il y a un champ spécifique dans le logiciel. </w:t>
      </w:r>
    </w:p>
    <w:p w14:paraId="5B49F352" w14:textId="4747DCE1" w:rsidR="005856C1" w:rsidRDefault="00386E26" w:rsidP="00386E26">
      <w:pPr>
        <w:spacing w:after="160" w:line="259" w:lineRule="auto"/>
        <w:ind w:left="360"/>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386E26">
        <w:rPr>
          <w:rFonts w:asciiTheme="minorHAnsi" w:hAnsiTheme="minorHAnsi" w:cstheme="minorHAnsi"/>
          <w:color w:val="215076" w:themeColor="text1"/>
        </w:rPr>
        <w:t xml:space="preserve">La nature du justificatif à haut niveau de confiance (carte d’identité, passeport, extrait de l’acte de naissance ou du livret de famille) est intégrée dans le logiciel sous forme de menu déroulant. </w:t>
      </w:r>
    </w:p>
    <w:p w14:paraId="4495AA21" w14:textId="2FC3FF5D" w:rsidR="005856C1" w:rsidRPr="00386E26" w:rsidRDefault="00386E26" w:rsidP="00386E26">
      <w:pPr>
        <w:spacing w:after="160" w:line="259" w:lineRule="auto"/>
        <w:ind w:left="360"/>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386E26">
        <w:rPr>
          <w:rFonts w:asciiTheme="minorHAnsi" w:hAnsiTheme="minorHAnsi" w:cstheme="minorHAnsi"/>
          <w:color w:val="215076" w:themeColor="text1"/>
        </w:rPr>
        <w:t xml:space="preserve">Le statut d’identité « validée » ou « qualifiée » n’est autorisé que si la nature du justificatif à haut de niveau de confiance est renseignée. </w:t>
      </w:r>
    </w:p>
    <w:p w14:paraId="4339EAA5" w14:textId="4C4D2C8B" w:rsidR="005856C1" w:rsidRPr="00386E26" w:rsidRDefault="00386E26" w:rsidP="00386E26">
      <w:pPr>
        <w:spacing w:after="160" w:line="259" w:lineRule="auto"/>
        <w:ind w:left="360"/>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386E26">
        <w:rPr>
          <w:rFonts w:asciiTheme="minorHAnsi" w:hAnsiTheme="minorHAnsi" w:cstheme="minorHAnsi"/>
          <w:color w:val="215076" w:themeColor="text1"/>
        </w:rPr>
        <w:t>Les traits « Nom de naissance », « premier prénom de naissance », « Date de naissance », « Sexe » sont affichés pour identifier chaque identité dans le logiciel.</w:t>
      </w:r>
    </w:p>
    <w:p w14:paraId="2AB5D8A6" w14:textId="57811D71" w:rsidR="005856C1" w:rsidRPr="00386E26" w:rsidRDefault="00386E26" w:rsidP="00386E26">
      <w:pPr>
        <w:spacing w:after="160" w:line="259" w:lineRule="auto"/>
        <w:ind w:left="360"/>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386E26">
        <w:rPr>
          <w:rFonts w:asciiTheme="minorHAnsi" w:hAnsiTheme="minorHAnsi" w:cstheme="minorHAnsi"/>
          <w:color w:val="215076" w:themeColor="text1"/>
        </w:rPr>
        <w:t xml:space="preserve">Le matricule INS suivi de sa nature (NIR/NIA) est affiché sur les documents comportant des données de santé si le partage de données est autorisé (statut qualifié)  </w:t>
      </w:r>
    </w:p>
    <w:p w14:paraId="2B3667F9" w14:textId="5E76106D" w:rsidR="005856C1" w:rsidRPr="00386E26" w:rsidRDefault="00386E26" w:rsidP="00386E26">
      <w:pPr>
        <w:spacing w:after="160" w:line="259" w:lineRule="auto"/>
        <w:ind w:left="360"/>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386E26">
        <w:rPr>
          <w:rFonts w:asciiTheme="minorHAnsi" w:hAnsiTheme="minorHAnsi" w:cstheme="minorHAnsi"/>
          <w:color w:val="215076" w:themeColor="text1"/>
        </w:rPr>
        <w:t>Les traits INS (matricule INS, OID, nom de naissance, Prénom(s) de naissance, 1</w:t>
      </w:r>
      <w:r w:rsidR="005856C1" w:rsidRPr="00386E26">
        <w:rPr>
          <w:rFonts w:asciiTheme="minorHAnsi" w:hAnsiTheme="minorHAnsi" w:cstheme="minorHAnsi"/>
          <w:color w:val="215076" w:themeColor="text1"/>
          <w:vertAlign w:val="superscript"/>
        </w:rPr>
        <w:t>er</w:t>
      </w:r>
      <w:r w:rsidR="005856C1" w:rsidRPr="00386E26">
        <w:rPr>
          <w:rFonts w:asciiTheme="minorHAnsi" w:hAnsiTheme="minorHAnsi" w:cstheme="minorHAnsi"/>
          <w:color w:val="215076" w:themeColor="text1"/>
        </w:rPr>
        <w:t xml:space="preserve"> prénom de naissance, sexe, date de naissance et code INSEE du lieu de naissance) remplace les traits stricts locaux une fois l’identité au statut qualifiée ou récupérée.</w:t>
      </w:r>
      <w:r>
        <w:rPr>
          <w:rFonts w:asciiTheme="minorHAnsi" w:hAnsiTheme="minorHAnsi" w:cstheme="minorHAnsi"/>
          <w:color w:val="215076" w:themeColor="text1"/>
        </w:rPr>
        <w:t xml:space="preserve"> </w:t>
      </w:r>
      <w:r w:rsidR="005856C1" w:rsidRPr="00386E26">
        <w:rPr>
          <w:rFonts w:asciiTheme="minorHAnsi" w:hAnsiTheme="minorHAnsi" w:cstheme="minorHAnsi"/>
          <w:color w:val="215076" w:themeColor="text1"/>
        </w:rPr>
        <w:t>(</w:t>
      </w:r>
      <w:proofErr w:type="gramStart"/>
      <w:r w:rsidR="005856C1" w:rsidRPr="00386E26">
        <w:rPr>
          <w:rFonts w:asciiTheme="minorHAnsi" w:hAnsiTheme="minorHAnsi" w:cstheme="minorHAnsi"/>
          <w:color w:val="215076" w:themeColor="text1"/>
        </w:rPr>
        <w:t>si</w:t>
      </w:r>
      <w:proofErr w:type="gramEnd"/>
      <w:r w:rsidR="005856C1" w:rsidRPr="00386E26">
        <w:rPr>
          <w:rFonts w:asciiTheme="minorHAnsi" w:hAnsiTheme="minorHAnsi" w:cstheme="minorHAnsi"/>
          <w:color w:val="215076" w:themeColor="text1"/>
        </w:rPr>
        <w:t xml:space="preserve"> le logiciel permet de gérer les deux jeux de traits (traits INS et traits stricts locaux), il est possible de garder les traits stricts locaux)</w:t>
      </w:r>
    </w:p>
    <w:p w14:paraId="5F15EFDF" w14:textId="5616A84B" w:rsidR="005856C1" w:rsidRDefault="00EF496D" w:rsidP="00EF496D">
      <w:pPr>
        <w:spacing w:after="160" w:line="259" w:lineRule="auto"/>
        <w:ind w:left="360"/>
        <w:jc w:val="left"/>
        <w:rPr>
          <w:rFonts w:asciiTheme="minorHAnsi" w:hAnsiTheme="minorHAnsi" w:cstheme="minorHAnsi"/>
          <w:color w:val="215076" w:themeColor="text1"/>
        </w:rPr>
      </w:pPr>
      <w:r>
        <w:sym w:font="Wingdings" w:char="F0A8"/>
      </w:r>
      <w:r w:rsidRPr="00EF496D">
        <w:rPr>
          <w:rFonts w:asciiTheme="minorHAnsi" w:hAnsiTheme="minorHAnsi" w:cstheme="minorHAnsi"/>
          <w:color w:val="215076" w:themeColor="text1"/>
        </w:rPr>
        <w:t xml:space="preserve"> </w:t>
      </w:r>
      <w:r w:rsidR="005856C1" w:rsidRPr="00EF496D">
        <w:rPr>
          <w:rFonts w:asciiTheme="minorHAnsi" w:hAnsiTheme="minorHAnsi" w:cstheme="minorHAnsi"/>
          <w:color w:val="215076" w:themeColor="text1"/>
        </w:rPr>
        <w:t>La date de naissance comportant des « 00 » en guise de jour et/ou de mois de naissance ne permet pas de rapatrier une identité INS</w:t>
      </w:r>
    </w:p>
    <w:p w14:paraId="032D3E78" w14:textId="1188068D" w:rsidR="005856C1" w:rsidRDefault="00EF496D" w:rsidP="00EF496D">
      <w:pPr>
        <w:spacing w:after="160" w:line="259" w:lineRule="auto"/>
        <w:ind w:left="360"/>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F496D">
        <w:rPr>
          <w:rFonts w:asciiTheme="minorHAnsi" w:hAnsiTheme="minorHAnsi" w:cstheme="minorHAnsi"/>
          <w:color w:val="215076" w:themeColor="text1"/>
        </w:rPr>
        <w:t xml:space="preserve">Le champs « nom de naissance », « prénom(s) de naissance » vides ne permettent pas de rapatrier une identité INS </w:t>
      </w:r>
    </w:p>
    <w:p w14:paraId="2A701C07" w14:textId="29EFF2FD" w:rsidR="00EF496D" w:rsidRDefault="00EF496D">
      <w:pPr>
        <w:jc w:val="left"/>
        <w:rPr>
          <w:rFonts w:asciiTheme="minorHAnsi" w:hAnsiTheme="minorHAnsi" w:cstheme="minorHAnsi"/>
          <w:color w:val="215076" w:themeColor="text1"/>
        </w:rPr>
      </w:pPr>
      <w:r>
        <w:rPr>
          <w:rFonts w:asciiTheme="minorHAnsi" w:hAnsiTheme="minorHAnsi" w:cstheme="minorHAnsi"/>
          <w:color w:val="215076" w:themeColor="text1"/>
        </w:rPr>
        <w:br w:type="page"/>
      </w:r>
    </w:p>
    <w:p w14:paraId="7549A175" w14:textId="77777777" w:rsidR="00EF496D" w:rsidRPr="00EF496D" w:rsidRDefault="00EF496D" w:rsidP="00EF496D">
      <w:pPr>
        <w:spacing w:after="160" w:line="259" w:lineRule="auto"/>
        <w:ind w:left="360"/>
        <w:jc w:val="left"/>
        <w:rPr>
          <w:rFonts w:asciiTheme="minorHAnsi" w:hAnsiTheme="minorHAnsi" w:cstheme="minorHAnsi"/>
          <w:color w:val="215076" w:themeColor="text1"/>
        </w:rPr>
      </w:pPr>
    </w:p>
    <w:p w14:paraId="79C2209C" w14:textId="77777777" w:rsidR="005856C1" w:rsidRPr="00EF496D" w:rsidRDefault="005856C1" w:rsidP="00EF496D">
      <w:pPr>
        <w:pStyle w:val="Sous-titre"/>
        <w:rPr>
          <w:sz w:val="36"/>
          <w:szCs w:val="36"/>
        </w:rPr>
      </w:pPr>
      <w:r w:rsidRPr="00EF496D">
        <w:rPr>
          <w:sz w:val="36"/>
          <w:szCs w:val="36"/>
        </w:rPr>
        <w:t>RECHERCHE D’IDENTITE</w:t>
      </w:r>
    </w:p>
    <w:p w14:paraId="276A0885" w14:textId="77777777" w:rsidR="005856C1" w:rsidRDefault="005856C1" w:rsidP="005856C1">
      <w:pPr>
        <w:pStyle w:val="Paragraphedeliste"/>
        <w:jc w:val="center"/>
        <w:rPr>
          <w:b/>
          <w:bCs/>
          <w:u w:val="single"/>
        </w:rPr>
      </w:pPr>
    </w:p>
    <w:p w14:paraId="29D5ACDC" w14:textId="59137029" w:rsidR="005856C1" w:rsidRPr="005F6E15" w:rsidRDefault="00215953" w:rsidP="00215953">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proofErr w:type="gramStart"/>
      <w:r w:rsidR="005856C1" w:rsidRPr="005F6E15">
        <w:rPr>
          <w:color w:val="215076" w:themeColor="text1"/>
        </w:rPr>
        <w:t>Les nom</w:t>
      </w:r>
      <w:proofErr w:type="gramEnd"/>
      <w:r w:rsidR="005856C1" w:rsidRPr="005F6E15">
        <w:rPr>
          <w:color w:val="215076" w:themeColor="text1"/>
        </w:rPr>
        <w:t xml:space="preserve"> de naissance, premier prénom de naissance, date de naissance et sexe sont affichés lors d’une recherche d’identité</w:t>
      </w:r>
    </w:p>
    <w:p w14:paraId="33673118" w14:textId="596639F9" w:rsidR="005856C1" w:rsidRPr="005F6E15" w:rsidRDefault="00215953" w:rsidP="00215953">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r w:rsidR="005856C1" w:rsidRPr="005F6E15">
        <w:rPr>
          <w:color w:val="215076" w:themeColor="text1"/>
        </w:rPr>
        <w:t xml:space="preserve">Le logiciel permet d’effectuer une recherche d’identité numérique à partir de tout ou partie de l’INS récupéré après interrogation du téléservice ou à partir de la date de naissance complétée par les 3 premiers caractères du nom ou du prénom. </w:t>
      </w:r>
    </w:p>
    <w:p w14:paraId="7704331D" w14:textId="5F68D885" w:rsidR="005856C1" w:rsidRPr="005F6E15" w:rsidRDefault="00215953" w:rsidP="00215953">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r w:rsidR="005856C1" w:rsidRPr="005F6E15">
        <w:rPr>
          <w:color w:val="215076" w:themeColor="text1"/>
        </w:rPr>
        <w:t xml:space="preserve">La recherche à partir du matricule INS n’est faisable que si le matricule INS a été récupéré électroniquement. </w:t>
      </w:r>
    </w:p>
    <w:p w14:paraId="7729EA26" w14:textId="77777777" w:rsidR="005856C1" w:rsidRPr="00215953" w:rsidRDefault="005856C1" w:rsidP="005856C1">
      <w:pPr>
        <w:pStyle w:val="Paragraphedeliste"/>
        <w:rPr>
          <w:rFonts w:asciiTheme="minorHAnsi" w:hAnsiTheme="minorHAnsi" w:cstheme="minorHAnsi"/>
          <w:color w:val="215076" w:themeColor="text1"/>
        </w:rPr>
      </w:pPr>
      <w:r w:rsidRPr="00215953">
        <w:rPr>
          <w:rFonts w:asciiTheme="minorHAnsi" w:hAnsiTheme="minorHAnsi" w:cstheme="minorHAnsi"/>
          <w:color w:val="215076" w:themeColor="text1"/>
        </w:rPr>
        <w:t xml:space="preserve">(Si le matricule n’a pas été récupéré électroniquement, la saisie des 15 caractères du NIR et leur validation par la clé de contrôle est obligatoire pour rechercher une identité à partir du matricule INS)  </w:t>
      </w:r>
    </w:p>
    <w:p w14:paraId="4F27FFE3" w14:textId="6E82DEB5" w:rsidR="005856C1" w:rsidRPr="005F6E15" w:rsidRDefault="00215953" w:rsidP="00215953">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r w:rsidR="005856C1" w:rsidRPr="005F6E15">
        <w:rPr>
          <w:color w:val="215076" w:themeColor="text1"/>
        </w:rPr>
        <w:t>Le logiciel interroge sans distinction et sans prendre en compte les tirets et apostrophes les champs « Nom de naissance », « Nom utilisé », « Prénom(s) de naissance », « 1</w:t>
      </w:r>
      <w:r w:rsidR="005856C1" w:rsidRPr="005F6E15">
        <w:rPr>
          <w:color w:val="215076" w:themeColor="text1"/>
          <w:vertAlign w:val="superscript"/>
        </w:rPr>
        <w:t>er</w:t>
      </w:r>
      <w:r w:rsidR="005856C1" w:rsidRPr="005F6E15">
        <w:rPr>
          <w:color w:val="215076" w:themeColor="text1"/>
        </w:rPr>
        <w:t xml:space="preserve"> prénom de naissance » et « Prénom utilisé ». </w:t>
      </w:r>
    </w:p>
    <w:p w14:paraId="75E79566" w14:textId="505B6C94" w:rsidR="00EF496D" w:rsidRDefault="00EF496D">
      <w:pPr>
        <w:jc w:val="left"/>
      </w:pPr>
      <w:r>
        <w:br w:type="page"/>
      </w:r>
    </w:p>
    <w:p w14:paraId="4C908221" w14:textId="77777777" w:rsidR="005856C1" w:rsidRDefault="005856C1" w:rsidP="005856C1"/>
    <w:p w14:paraId="5EDCFD95" w14:textId="77777777" w:rsidR="005856C1" w:rsidRPr="00EF496D" w:rsidRDefault="005856C1" w:rsidP="00EF496D">
      <w:pPr>
        <w:pStyle w:val="Sous-titre"/>
        <w:rPr>
          <w:sz w:val="36"/>
          <w:szCs w:val="36"/>
        </w:rPr>
      </w:pPr>
      <w:r w:rsidRPr="00EF496D">
        <w:rPr>
          <w:sz w:val="36"/>
          <w:szCs w:val="36"/>
        </w:rPr>
        <w:t>REGLE DE SAISIE DE L’IDENTITE</w:t>
      </w:r>
    </w:p>
    <w:p w14:paraId="113E2FA7" w14:textId="77777777" w:rsidR="00215953" w:rsidRDefault="00215953" w:rsidP="00215953">
      <w:pPr>
        <w:spacing w:after="160" w:line="259" w:lineRule="auto"/>
        <w:ind w:left="708"/>
        <w:jc w:val="left"/>
        <w:rPr>
          <w:rFonts w:asciiTheme="minorHAnsi" w:hAnsiTheme="minorHAnsi" w:cstheme="minorHAnsi"/>
          <w:color w:val="215076" w:themeColor="text1"/>
        </w:rPr>
      </w:pPr>
    </w:p>
    <w:p w14:paraId="1996245B" w14:textId="7FA8FEA6" w:rsidR="005856C1" w:rsidRPr="00215953" w:rsidRDefault="00215953" w:rsidP="00215953">
      <w:pPr>
        <w:spacing w:after="160" w:line="259" w:lineRule="auto"/>
        <w:ind w:left="708"/>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215953">
        <w:rPr>
          <w:rFonts w:asciiTheme="minorHAnsi" w:hAnsiTheme="minorHAnsi" w:cstheme="minorHAnsi"/>
          <w:color w:val="215076" w:themeColor="text1"/>
        </w:rPr>
        <w:t>Les dates de naissance sont renseignées au format suivant : JJ/MM/AAAA</w:t>
      </w:r>
    </w:p>
    <w:p w14:paraId="2FFD8270" w14:textId="77777777" w:rsidR="005856C1" w:rsidRPr="00215953" w:rsidRDefault="005856C1" w:rsidP="00215953">
      <w:pPr>
        <w:pStyle w:val="Paragraphedeliste"/>
        <w:numPr>
          <w:ilvl w:val="1"/>
          <w:numId w:val="27"/>
        </w:numPr>
        <w:spacing w:after="160" w:line="259" w:lineRule="auto"/>
        <w:jc w:val="left"/>
        <w:rPr>
          <w:rFonts w:asciiTheme="minorHAnsi" w:hAnsiTheme="minorHAnsi" w:cstheme="minorHAnsi"/>
          <w:color w:val="215076" w:themeColor="text1"/>
        </w:rPr>
      </w:pPr>
      <w:r w:rsidRPr="00215953">
        <w:rPr>
          <w:rFonts w:asciiTheme="minorHAnsi" w:hAnsiTheme="minorHAnsi" w:cstheme="minorHAnsi"/>
          <w:color w:val="215076" w:themeColor="text1"/>
        </w:rPr>
        <w:t>Jour de naissance est inconnu : renseigner 01/MM/AAAA</w:t>
      </w:r>
    </w:p>
    <w:p w14:paraId="2B81D230" w14:textId="77777777" w:rsidR="005856C1" w:rsidRPr="00215953" w:rsidRDefault="005856C1" w:rsidP="00215953">
      <w:pPr>
        <w:pStyle w:val="Paragraphedeliste"/>
        <w:numPr>
          <w:ilvl w:val="1"/>
          <w:numId w:val="27"/>
        </w:numPr>
        <w:spacing w:after="160" w:line="259" w:lineRule="auto"/>
        <w:jc w:val="left"/>
        <w:rPr>
          <w:rFonts w:asciiTheme="minorHAnsi" w:hAnsiTheme="minorHAnsi" w:cstheme="minorHAnsi"/>
          <w:color w:val="215076" w:themeColor="text1"/>
        </w:rPr>
      </w:pPr>
      <w:r w:rsidRPr="00215953">
        <w:rPr>
          <w:rFonts w:asciiTheme="minorHAnsi" w:hAnsiTheme="minorHAnsi" w:cstheme="minorHAnsi"/>
          <w:color w:val="215076" w:themeColor="text1"/>
        </w:rPr>
        <w:t>Mois de naissance est inconnu : renseigner JJ/01/AAAA</w:t>
      </w:r>
    </w:p>
    <w:p w14:paraId="2E694A90" w14:textId="77777777" w:rsidR="005856C1" w:rsidRPr="00215953" w:rsidRDefault="005856C1" w:rsidP="00215953">
      <w:pPr>
        <w:pStyle w:val="Paragraphedeliste"/>
        <w:numPr>
          <w:ilvl w:val="1"/>
          <w:numId w:val="27"/>
        </w:numPr>
        <w:spacing w:after="160" w:line="259" w:lineRule="auto"/>
        <w:jc w:val="left"/>
        <w:rPr>
          <w:rFonts w:asciiTheme="minorHAnsi" w:hAnsiTheme="minorHAnsi" w:cstheme="minorHAnsi"/>
          <w:color w:val="215076" w:themeColor="text1"/>
        </w:rPr>
      </w:pPr>
      <w:r w:rsidRPr="00215953">
        <w:rPr>
          <w:rFonts w:asciiTheme="minorHAnsi" w:hAnsiTheme="minorHAnsi" w:cstheme="minorHAnsi"/>
          <w:color w:val="215076" w:themeColor="text1"/>
        </w:rPr>
        <w:t>Jour et Mois de naissance ne sont pas connus : renseigner 31/12/AAAA</w:t>
      </w:r>
    </w:p>
    <w:p w14:paraId="7421C641" w14:textId="41E61178" w:rsidR="005856C1" w:rsidRPr="00215953" w:rsidRDefault="00215953" w:rsidP="00215953">
      <w:pPr>
        <w:spacing w:after="160" w:line="259" w:lineRule="auto"/>
        <w:ind w:left="708"/>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215953">
        <w:rPr>
          <w:rFonts w:asciiTheme="minorHAnsi" w:hAnsiTheme="minorHAnsi" w:cstheme="minorHAnsi"/>
          <w:color w:val="215076" w:themeColor="text1"/>
        </w:rPr>
        <w:t>Un marqueur spécifique « Date fictive » ou « Date provisoire » est utilisé pour différencier les dates de naissance réelles des cas où la date est interprétée</w:t>
      </w:r>
    </w:p>
    <w:p w14:paraId="262A30F9" w14:textId="2C764806" w:rsidR="005856C1" w:rsidRPr="00215953" w:rsidRDefault="005856C1" w:rsidP="00215953">
      <w:pPr>
        <w:ind w:left="709"/>
        <w:rPr>
          <w:rFonts w:asciiTheme="minorHAnsi" w:hAnsiTheme="minorHAnsi" w:cstheme="minorHAnsi"/>
          <w:color w:val="215076" w:themeColor="text1"/>
        </w:rPr>
      </w:pPr>
      <w:r w:rsidRPr="00215953">
        <w:rPr>
          <w:rFonts w:asciiTheme="minorHAnsi" w:hAnsiTheme="minorHAnsi" w:cstheme="minorHAnsi"/>
          <w:color w:val="215076" w:themeColor="text1"/>
        </w:rPr>
        <w:t xml:space="preserve"> (</w:t>
      </w:r>
      <w:proofErr w:type="gramStart"/>
      <w:r w:rsidRPr="00215953">
        <w:rPr>
          <w:rFonts w:asciiTheme="minorHAnsi" w:hAnsiTheme="minorHAnsi" w:cstheme="minorHAnsi"/>
          <w:color w:val="215076" w:themeColor="text1"/>
        </w:rPr>
        <w:t>si</w:t>
      </w:r>
      <w:proofErr w:type="gramEnd"/>
      <w:r w:rsidRPr="00215953">
        <w:rPr>
          <w:rFonts w:asciiTheme="minorHAnsi" w:hAnsiTheme="minorHAnsi" w:cstheme="minorHAnsi"/>
          <w:color w:val="215076" w:themeColor="text1"/>
        </w:rPr>
        <w:t xml:space="preserve"> la date de naissance est inconnue, on enregistre 31/12 et une année ou décennie compatible avec l’âge annoncé ou estimé, par exemple, 31/12/1970.)</w:t>
      </w:r>
    </w:p>
    <w:p w14:paraId="3BA58BFC" w14:textId="75950738" w:rsidR="005856C1" w:rsidRPr="00215953" w:rsidRDefault="00215953" w:rsidP="00215953">
      <w:pPr>
        <w:spacing w:after="160" w:line="259" w:lineRule="auto"/>
        <w:ind w:left="708"/>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215953">
        <w:rPr>
          <w:rFonts w:asciiTheme="minorHAnsi" w:hAnsiTheme="minorHAnsi" w:cstheme="minorHAnsi"/>
          <w:color w:val="215076" w:themeColor="text1"/>
        </w:rPr>
        <w:t xml:space="preserve">Si le « Code lieu de naissance (Code INSEE) » n’est pas renseigné à partir du téléservice </w:t>
      </w:r>
      <w:proofErr w:type="spellStart"/>
      <w:r w:rsidR="005856C1" w:rsidRPr="00215953">
        <w:rPr>
          <w:rFonts w:asciiTheme="minorHAnsi" w:hAnsiTheme="minorHAnsi" w:cstheme="minorHAnsi"/>
          <w:color w:val="215076" w:themeColor="text1"/>
        </w:rPr>
        <w:t>INSi</w:t>
      </w:r>
      <w:proofErr w:type="spellEnd"/>
      <w:r w:rsidR="005856C1" w:rsidRPr="00215953">
        <w:rPr>
          <w:rFonts w:asciiTheme="minorHAnsi" w:hAnsiTheme="minorHAnsi" w:cstheme="minorHAnsi"/>
          <w:color w:val="215076" w:themeColor="text1"/>
        </w:rPr>
        <w:t xml:space="preserve"> mais à partir d’une saisie par l’utilisateur, le </w:t>
      </w:r>
      <w:r w:rsidRPr="00215953">
        <w:rPr>
          <w:rFonts w:asciiTheme="minorHAnsi" w:hAnsiTheme="minorHAnsi" w:cstheme="minorHAnsi"/>
          <w:color w:val="215076" w:themeColor="text1"/>
        </w:rPr>
        <w:t>logiciel :</w:t>
      </w:r>
      <w:r w:rsidR="005856C1" w:rsidRPr="00215953">
        <w:rPr>
          <w:rFonts w:asciiTheme="minorHAnsi" w:hAnsiTheme="minorHAnsi" w:cstheme="minorHAnsi"/>
          <w:color w:val="215076" w:themeColor="text1"/>
        </w:rPr>
        <w:t xml:space="preserve">   </w:t>
      </w:r>
    </w:p>
    <w:p w14:paraId="58F81FFB" w14:textId="77777777" w:rsidR="005856C1" w:rsidRPr="00215953" w:rsidRDefault="005856C1" w:rsidP="00215953">
      <w:pPr>
        <w:pStyle w:val="Paragraphedeliste"/>
        <w:numPr>
          <w:ilvl w:val="0"/>
          <w:numId w:val="26"/>
        </w:numPr>
        <w:spacing w:after="160" w:line="259" w:lineRule="auto"/>
        <w:jc w:val="left"/>
        <w:rPr>
          <w:rFonts w:asciiTheme="minorHAnsi" w:hAnsiTheme="minorHAnsi" w:cstheme="minorHAnsi"/>
          <w:color w:val="215076" w:themeColor="text1"/>
        </w:rPr>
      </w:pPr>
      <w:r w:rsidRPr="00215953">
        <w:rPr>
          <w:rFonts w:asciiTheme="minorHAnsi" w:hAnsiTheme="minorHAnsi" w:cstheme="minorHAnsi"/>
          <w:color w:val="215076" w:themeColor="text1"/>
        </w:rPr>
        <w:t>Permet à l’utilisateur de saisir le nom de la commune / du pays de naissance,  </w:t>
      </w:r>
    </w:p>
    <w:p w14:paraId="41EFCD6E" w14:textId="77777777" w:rsidR="005856C1" w:rsidRPr="00215953" w:rsidRDefault="005856C1" w:rsidP="00215953">
      <w:pPr>
        <w:pStyle w:val="Paragraphedeliste"/>
        <w:numPr>
          <w:ilvl w:val="0"/>
          <w:numId w:val="26"/>
        </w:numPr>
        <w:spacing w:after="160" w:line="259" w:lineRule="auto"/>
        <w:jc w:val="left"/>
        <w:rPr>
          <w:rFonts w:asciiTheme="minorHAnsi" w:hAnsiTheme="minorHAnsi" w:cstheme="minorHAnsi"/>
          <w:color w:val="215076" w:themeColor="text1"/>
        </w:rPr>
      </w:pPr>
      <w:r w:rsidRPr="00215953">
        <w:rPr>
          <w:rFonts w:asciiTheme="minorHAnsi" w:hAnsiTheme="minorHAnsi" w:cstheme="minorHAnsi"/>
          <w:color w:val="215076" w:themeColor="text1"/>
        </w:rPr>
        <w:t>Propose le code INSEE adéquat, en tenant compte du code INSEE affecté à la commune / au pays de naissance en vigueur à la date de naissance de l’usager (par exemple, le logiciel devrait proposer le code INSEE 75073 si l’usager est né à Suresnes avant le 01/01/1968, et 92073 si l’usager est né après). </w:t>
      </w:r>
    </w:p>
    <w:p w14:paraId="27A8C85C" w14:textId="77777777" w:rsidR="005856C1" w:rsidRPr="00215953" w:rsidRDefault="005856C1" w:rsidP="00215953">
      <w:pPr>
        <w:ind w:left="708"/>
        <w:rPr>
          <w:rFonts w:asciiTheme="minorHAnsi" w:hAnsiTheme="minorHAnsi" w:cstheme="minorHAnsi"/>
          <w:color w:val="215076" w:themeColor="text1"/>
        </w:rPr>
      </w:pPr>
      <w:r w:rsidRPr="00215953">
        <w:rPr>
          <w:rFonts w:asciiTheme="minorHAnsi" w:hAnsiTheme="minorHAnsi" w:cstheme="minorHAnsi"/>
          <w:color w:val="215076" w:themeColor="text1"/>
        </w:rPr>
        <w:t>[Si le code du lieu de naissance (code INSEE) n’est pas connu, mentionner 9999]</w:t>
      </w:r>
    </w:p>
    <w:p w14:paraId="111B2B45" w14:textId="7009516C" w:rsidR="00EF496D" w:rsidRDefault="00EF496D">
      <w:pPr>
        <w:jc w:val="left"/>
      </w:pPr>
      <w:r w:rsidRPr="00215953">
        <w:rPr>
          <w:rFonts w:asciiTheme="minorHAnsi" w:hAnsiTheme="minorHAnsi" w:cstheme="minorHAnsi"/>
          <w:color w:val="215076" w:themeColor="text1"/>
        </w:rPr>
        <w:br w:type="page"/>
      </w:r>
    </w:p>
    <w:p w14:paraId="308594F2" w14:textId="77777777" w:rsidR="005856C1" w:rsidRDefault="005856C1" w:rsidP="005856C1"/>
    <w:p w14:paraId="5A57B23C" w14:textId="77777777" w:rsidR="005856C1" w:rsidRPr="00EF496D" w:rsidRDefault="005856C1" w:rsidP="00EF496D">
      <w:pPr>
        <w:pStyle w:val="Sous-titre"/>
        <w:rPr>
          <w:sz w:val="36"/>
          <w:szCs w:val="36"/>
        </w:rPr>
      </w:pPr>
      <w:r w:rsidRPr="00EF496D">
        <w:rPr>
          <w:sz w:val="36"/>
          <w:szCs w:val="36"/>
        </w:rPr>
        <w:t>GESTION DES RISQUES</w:t>
      </w:r>
    </w:p>
    <w:p w14:paraId="2A714554" w14:textId="31439ED9" w:rsidR="005856C1" w:rsidRPr="00215953" w:rsidRDefault="00215953" w:rsidP="00215953">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r w:rsidR="005856C1" w:rsidRPr="00215953">
        <w:rPr>
          <w:color w:val="215076" w:themeColor="text1"/>
        </w:rPr>
        <w:t xml:space="preserve">Le logiciel historise et trace : </w:t>
      </w:r>
    </w:p>
    <w:p w14:paraId="567D7AE9" w14:textId="77777777" w:rsidR="005856C1" w:rsidRPr="00215953" w:rsidRDefault="005856C1" w:rsidP="00215953">
      <w:pPr>
        <w:pStyle w:val="Paragraphedeliste"/>
        <w:numPr>
          <w:ilvl w:val="1"/>
          <w:numId w:val="28"/>
        </w:numPr>
        <w:spacing w:after="160" w:line="259" w:lineRule="auto"/>
        <w:jc w:val="left"/>
        <w:rPr>
          <w:color w:val="215076" w:themeColor="text1"/>
        </w:rPr>
      </w:pPr>
      <w:proofErr w:type="gramStart"/>
      <w:r w:rsidRPr="00215953">
        <w:rPr>
          <w:color w:val="215076" w:themeColor="text1"/>
        </w:rPr>
        <w:t>les</w:t>
      </w:r>
      <w:proofErr w:type="gramEnd"/>
      <w:r w:rsidRPr="00215953">
        <w:rPr>
          <w:color w:val="215076" w:themeColor="text1"/>
        </w:rPr>
        <w:t xml:space="preserve"> appels au téléservice pour récupérer ou vérifier l’identité INS</w:t>
      </w:r>
    </w:p>
    <w:p w14:paraId="26E11CDB" w14:textId="77777777" w:rsidR="005856C1" w:rsidRPr="00215953" w:rsidRDefault="005856C1" w:rsidP="00215953">
      <w:pPr>
        <w:pStyle w:val="Paragraphedeliste"/>
        <w:numPr>
          <w:ilvl w:val="1"/>
          <w:numId w:val="28"/>
        </w:numPr>
        <w:spacing w:after="160" w:line="259" w:lineRule="auto"/>
        <w:jc w:val="left"/>
        <w:rPr>
          <w:color w:val="215076" w:themeColor="text1"/>
        </w:rPr>
      </w:pPr>
      <w:proofErr w:type="gramStart"/>
      <w:r w:rsidRPr="00215953">
        <w:rPr>
          <w:color w:val="215076" w:themeColor="text1"/>
        </w:rPr>
        <w:t>les</w:t>
      </w:r>
      <w:proofErr w:type="gramEnd"/>
      <w:r w:rsidRPr="00215953">
        <w:rPr>
          <w:color w:val="215076" w:themeColor="text1"/>
        </w:rPr>
        <w:t xml:space="preserve"> modifications apporter à une identité (traits/statuts/attributs/statut antérieur, date de mise à jour du statut et le nom du responsable de la mise à jour)</w:t>
      </w:r>
    </w:p>
    <w:p w14:paraId="251CB9BA" w14:textId="77777777" w:rsidR="005856C1" w:rsidRPr="00215953" w:rsidRDefault="005856C1" w:rsidP="00215953">
      <w:pPr>
        <w:pStyle w:val="Paragraphedeliste"/>
        <w:numPr>
          <w:ilvl w:val="1"/>
          <w:numId w:val="28"/>
        </w:numPr>
        <w:spacing w:after="160" w:line="259" w:lineRule="auto"/>
        <w:jc w:val="left"/>
        <w:rPr>
          <w:color w:val="215076" w:themeColor="text1"/>
        </w:rPr>
      </w:pPr>
      <w:proofErr w:type="gramStart"/>
      <w:r w:rsidRPr="00215953">
        <w:rPr>
          <w:color w:val="215076" w:themeColor="text1"/>
        </w:rPr>
        <w:t>la</w:t>
      </w:r>
      <w:proofErr w:type="gramEnd"/>
      <w:r w:rsidRPr="00215953">
        <w:rPr>
          <w:color w:val="215076" w:themeColor="text1"/>
        </w:rPr>
        <w:t xml:space="preserve"> récupération ou non de l’identité INS</w:t>
      </w:r>
    </w:p>
    <w:p w14:paraId="5A0DE8F0" w14:textId="77777777" w:rsidR="005856C1" w:rsidRPr="00215953" w:rsidRDefault="005856C1" w:rsidP="00215953">
      <w:pPr>
        <w:pStyle w:val="Paragraphedeliste"/>
        <w:numPr>
          <w:ilvl w:val="1"/>
          <w:numId w:val="28"/>
        </w:numPr>
        <w:spacing w:after="160" w:line="259" w:lineRule="auto"/>
        <w:jc w:val="left"/>
        <w:rPr>
          <w:color w:val="215076" w:themeColor="text1"/>
        </w:rPr>
      </w:pPr>
      <w:proofErr w:type="gramStart"/>
      <w:r w:rsidRPr="00215953">
        <w:rPr>
          <w:color w:val="215076" w:themeColor="text1"/>
        </w:rPr>
        <w:t>la</w:t>
      </w:r>
      <w:proofErr w:type="gramEnd"/>
      <w:r w:rsidRPr="00215953">
        <w:rPr>
          <w:color w:val="215076" w:themeColor="text1"/>
        </w:rPr>
        <w:t xml:space="preserve"> vérification ou non de l’identité INS</w:t>
      </w:r>
    </w:p>
    <w:p w14:paraId="62AE2D41" w14:textId="77777777" w:rsidR="005856C1" w:rsidRPr="00215953" w:rsidRDefault="005856C1" w:rsidP="00215953">
      <w:pPr>
        <w:pStyle w:val="Paragraphedeliste"/>
        <w:numPr>
          <w:ilvl w:val="1"/>
          <w:numId w:val="28"/>
        </w:numPr>
        <w:spacing w:after="160" w:line="259" w:lineRule="auto"/>
        <w:jc w:val="left"/>
        <w:rPr>
          <w:color w:val="215076" w:themeColor="text1"/>
        </w:rPr>
      </w:pPr>
      <w:proofErr w:type="gramStart"/>
      <w:r w:rsidRPr="00215953">
        <w:rPr>
          <w:color w:val="215076" w:themeColor="text1"/>
        </w:rPr>
        <w:t>les</w:t>
      </w:r>
      <w:proofErr w:type="gramEnd"/>
      <w:r w:rsidRPr="00215953">
        <w:rPr>
          <w:color w:val="215076" w:themeColor="text1"/>
        </w:rPr>
        <w:t xml:space="preserve"> partenaires avec lesquels des échanges ou des partages de données de santé avec l’identité INS ont été réalisés. </w:t>
      </w:r>
    </w:p>
    <w:p w14:paraId="4F0B104C" w14:textId="77777777" w:rsidR="005856C1" w:rsidRPr="00215953" w:rsidRDefault="005856C1" w:rsidP="005856C1">
      <w:pPr>
        <w:rPr>
          <w:color w:val="215076" w:themeColor="text1"/>
        </w:rPr>
      </w:pPr>
      <w:r w:rsidRPr="00215953">
        <w:rPr>
          <w:color w:val="215076" w:themeColor="text1"/>
        </w:rPr>
        <w:t>--------------------------------------------------------------------------------------------------------------------------------</w:t>
      </w:r>
    </w:p>
    <w:p w14:paraId="767D0CD9" w14:textId="77777777" w:rsidR="005856C1" w:rsidRPr="00215953" w:rsidRDefault="005856C1" w:rsidP="005856C1">
      <w:pPr>
        <w:pStyle w:val="Paragraphedeliste"/>
        <w:jc w:val="center"/>
        <w:rPr>
          <w:b/>
          <w:bCs/>
          <w:color w:val="FA772F" w:themeColor="accent1"/>
        </w:rPr>
      </w:pPr>
      <w:r w:rsidRPr="00215953">
        <w:rPr>
          <w:b/>
          <w:bCs/>
          <w:color w:val="FA772F" w:themeColor="accent1"/>
        </w:rPr>
        <w:t>(Pour les logiciels d’identité faisant des rapprochements/fusions d’identité)</w:t>
      </w:r>
    </w:p>
    <w:p w14:paraId="3662C77C" w14:textId="66189CB6" w:rsidR="005856C1" w:rsidRPr="00215953" w:rsidRDefault="00215953" w:rsidP="00215953">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r w:rsidR="005856C1" w:rsidRPr="00215953">
        <w:rPr>
          <w:color w:val="215076" w:themeColor="text1"/>
        </w:rPr>
        <w:t xml:space="preserve">Des messages d’alerte sont affichés dans les cas suivants : </w:t>
      </w:r>
    </w:p>
    <w:p w14:paraId="068BB432" w14:textId="77777777" w:rsidR="005856C1" w:rsidRPr="00215953" w:rsidRDefault="005856C1" w:rsidP="00215953">
      <w:pPr>
        <w:pStyle w:val="Paragraphedeliste"/>
        <w:numPr>
          <w:ilvl w:val="1"/>
          <w:numId w:val="29"/>
        </w:numPr>
        <w:spacing w:after="160" w:line="259" w:lineRule="auto"/>
        <w:jc w:val="left"/>
        <w:rPr>
          <w:color w:val="215076" w:themeColor="text1"/>
        </w:rPr>
      </w:pPr>
      <w:r w:rsidRPr="00215953">
        <w:rPr>
          <w:color w:val="215076" w:themeColor="text1"/>
        </w:rPr>
        <w:t xml:space="preserve"> </w:t>
      </w:r>
      <w:proofErr w:type="gramStart"/>
      <w:r w:rsidRPr="00215953">
        <w:rPr>
          <w:color w:val="215076" w:themeColor="text1"/>
        </w:rPr>
        <w:t>tentative</w:t>
      </w:r>
      <w:proofErr w:type="gramEnd"/>
      <w:r w:rsidRPr="00215953">
        <w:rPr>
          <w:color w:val="215076" w:themeColor="text1"/>
        </w:rPr>
        <w:t xml:space="preserve"> de fusion de deux identités possédant des matricules INS distincts,</w:t>
      </w:r>
    </w:p>
    <w:p w14:paraId="388C94F7" w14:textId="77777777" w:rsidR="005856C1" w:rsidRPr="00215953" w:rsidRDefault="005856C1" w:rsidP="00215953">
      <w:pPr>
        <w:pStyle w:val="Paragraphedeliste"/>
        <w:numPr>
          <w:ilvl w:val="1"/>
          <w:numId w:val="29"/>
        </w:numPr>
        <w:spacing w:after="160" w:line="259" w:lineRule="auto"/>
        <w:jc w:val="left"/>
        <w:rPr>
          <w:color w:val="215076" w:themeColor="text1"/>
        </w:rPr>
      </w:pPr>
      <w:r w:rsidRPr="00215953">
        <w:rPr>
          <w:color w:val="215076" w:themeColor="text1"/>
        </w:rPr>
        <w:t xml:space="preserve"> </w:t>
      </w:r>
      <w:proofErr w:type="gramStart"/>
      <w:r w:rsidRPr="00215953">
        <w:rPr>
          <w:color w:val="215076" w:themeColor="text1"/>
        </w:rPr>
        <w:t>tentative</w:t>
      </w:r>
      <w:proofErr w:type="gramEnd"/>
      <w:r w:rsidRPr="00215953">
        <w:rPr>
          <w:color w:val="215076" w:themeColor="text1"/>
        </w:rPr>
        <w:t xml:space="preserve"> de fusion d’une identité provisoire avec une identité validée si l’identité sélectionnée comme maitre est l’identité provisoire, </w:t>
      </w:r>
    </w:p>
    <w:p w14:paraId="043BA76B" w14:textId="77777777" w:rsidR="005856C1" w:rsidRPr="00215953" w:rsidRDefault="005856C1" w:rsidP="00215953">
      <w:pPr>
        <w:pStyle w:val="Paragraphedeliste"/>
        <w:numPr>
          <w:ilvl w:val="1"/>
          <w:numId w:val="29"/>
        </w:numPr>
        <w:spacing w:after="160" w:line="259" w:lineRule="auto"/>
        <w:jc w:val="left"/>
        <w:rPr>
          <w:color w:val="215076" w:themeColor="text1"/>
        </w:rPr>
      </w:pPr>
      <w:r w:rsidRPr="00215953">
        <w:rPr>
          <w:color w:val="215076" w:themeColor="text1"/>
        </w:rPr>
        <w:t xml:space="preserve"> </w:t>
      </w:r>
      <w:proofErr w:type="gramStart"/>
      <w:r w:rsidRPr="00215953">
        <w:rPr>
          <w:color w:val="215076" w:themeColor="text1"/>
        </w:rPr>
        <w:t>tentative</w:t>
      </w:r>
      <w:proofErr w:type="gramEnd"/>
      <w:r w:rsidRPr="00215953">
        <w:rPr>
          <w:color w:val="215076" w:themeColor="text1"/>
        </w:rPr>
        <w:t xml:space="preserve"> de fusion de 2 identités si l’identité sélectionnée comme maitre ne possèdent pas le statut « identité récupérée » ou « Identité qualifiée » et dispose du statut identité provisoire ou validée. </w:t>
      </w:r>
    </w:p>
    <w:p w14:paraId="7F92659F" w14:textId="77777777" w:rsidR="005856C1" w:rsidRPr="00215953" w:rsidRDefault="005856C1" w:rsidP="00215953">
      <w:pPr>
        <w:pStyle w:val="Paragraphedeliste"/>
        <w:numPr>
          <w:ilvl w:val="1"/>
          <w:numId w:val="29"/>
        </w:numPr>
        <w:spacing w:after="160" w:line="259" w:lineRule="auto"/>
        <w:jc w:val="left"/>
        <w:rPr>
          <w:color w:val="215076" w:themeColor="text1"/>
        </w:rPr>
      </w:pPr>
      <w:proofErr w:type="gramStart"/>
      <w:r w:rsidRPr="00215953">
        <w:rPr>
          <w:color w:val="215076" w:themeColor="text1"/>
        </w:rPr>
        <w:t>existence</w:t>
      </w:r>
      <w:proofErr w:type="gramEnd"/>
      <w:r w:rsidRPr="00215953">
        <w:rPr>
          <w:color w:val="215076" w:themeColor="text1"/>
        </w:rPr>
        <w:t xml:space="preserve"> de 2 identités ayant un même matricule INS (une liste de travail est alimentée en complément du message d’alerte).</w:t>
      </w:r>
    </w:p>
    <w:p w14:paraId="2E5175FB" w14:textId="77777777" w:rsidR="005856C1" w:rsidRPr="00215953" w:rsidRDefault="005856C1" w:rsidP="005856C1">
      <w:pPr>
        <w:rPr>
          <w:color w:val="215076" w:themeColor="text1"/>
        </w:rPr>
      </w:pPr>
      <w:r w:rsidRPr="00215953">
        <w:rPr>
          <w:color w:val="215076" w:themeColor="text1"/>
        </w:rPr>
        <w:t>-----------------------------------------------------------------------------------------------------------------------------------</w:t>
      </w:r>
    </w:p>
    <w:p w14:paraId="0627E359" w14:textId="3F25DC71" w:rsidR="005856C1" w:rsidRPr="00215953" w:rsidRDefault="005856C1" w:rsidP="00215953">
      <w:pPr>
        <w:pStyle w:val="Paragraphedeliste"/>
        <w:numPr>
          <w:ilvl w:val="0"/>
          <w:numId w:val="30"/>
        </w:numPr>
        <w:spacing w:after="160" w:line="259" w:lineRule="auto"/>
        <w:ind w:left="1068"/>
        <w:jc w:val="left"/>
        <w:rPr>
          <w:rFonts w:asciiTheme="minorHAnsi" w:hAnsiTheme="minorHAnsi" w:cstheme="minorHAnsi"/>
          <w:color w:val="215076" w:themeColor="text1"/>
        </w:rPr>
      </w:pPr>
      <w:r w:rsidRPr="00215953">
        <w:rPr>
          <w:rFonts w:asciiTheme="minorHAnsi" w:hAnsiTheme="minorHAnsi" w:cstheme="minorHAnsi"/>
          <w:color w:val="215076" w:themeColor="text1"/>
        </w:rPr>
        <w:t xml:space="preserve">Dans le logiciel, les statuts suivants sont disponibles : </w:t>
      </w:r>
    </w:p>
    <w:p w14:paraId="4349738C" w14:textId="77777777" w:rsidR="005856C1" w:rsidRPr="00215953" w:rsidRDefault="005856C1" w:rsidP="00215953">
      <w:pPr>
        <w:pStyle w:val="Paragraphedeliste"/>
        <w:numPr>
          <w:ilvl w:val="1"/>
          <w:numId w:val="31"/>
        </w:numPr>
        <w:spacing w:after="160" w:line="259" w:lineRule="auto"/>
        <w:jc w:val="left"/>
        <w:rPr>
          <w:rFonts w:asciiTheme="minorHAnsi" w:hAnsiTheme="minorHAnsi" w:cstheme="minorHAnsi"/>
          <w:color w:val="215076" w:themeColor="text1"/>
        </w:rPr>
      </w:pPr>
      <w:r w:rsidRPr="00215953">
        <w:rPr>
          <w:rFonts w:asciiTheme="minorHAnsi" w:hAnsiTheme="minorHAnsi" w:cstheme="minorHAnsi"/>
          <w:color w:val="215076" w:themeColor="text1"/>
        </w:rPr>
        <w:t xml:space="preserve">« </w:t>
      </w:r>
      <w:proofErr w:type="gramStart"/>
      <w:r w:rsidRPr="00215953">
        <w:rPr>
          <w:rFonts w:asciiTheme="minorHAnsi" w:hAnsiTheme="minorHAnsi" w:cstheme="minorHAnsi"/>
          <w:color w:val="215076" w:themeColor="text1"/>
        </w:rPr>
        <w:t>identité</w:t>
      </w:r>
      <w:proofErr w:type="gramEnd"/>
      <w:r w:rsidRPr="00215953">
        <w:rPr>
          <w:rFonts w:asciiTheme="minorHAnsi" w:hAnsiTheme="minorHAnsi" w:cstheme="minorHAnsi"/>
          <w:color w:val="215076" w:themeColor="text1"/>
        </w:rPr>
        <w:t xml:space="preserve"> provisoire » </w:t>
      </w:r>
    </w:p>
    <w:p w14:paraId="73E28DC2" w14:textId="77777777" w:rsidR="005856C1" w:rsidRPr="00215953" w:rsidRDefault="005856C1" w:rsidP="00215953">
      <w:pPr>
        <w:pStyle w:val="Paragraphedeliste"/>
        <w:numPr>
          <w:ilvl w:val="1"/>
          <w:numId w:val="31"/>
        </w:numPr>
        <w:spacing w:after="160" w:line="259" w:lineRule="auto"/>
        <w:jc w:val="left"/>
        <w:rPr>
          <w:rFonts w:asciiTheme="minorHAnsi" w:hAnsiTheme="minorHAnsi" w:cstheme="minorHAnsi"/>
          <w:color w:val="215076" w:themeColor="text1"/>
        </w:rPr>
      </w:pPr>
      <w:r w:rsidRPr="00215953">
        <w:rPr>
          <w:rFonts w:asciiTheme="minorHAnsi" w:hAnsiTheme="minorHAnsi" w:cstheme="minorHAnsi"/>
          <w:color w:val="215076" w:themeColor="text1"/>
        </w:rPr>
        <w:t xml:space="preserve">« </w:t>
      </w:r>
      <w:proofErr w:type="gramStart"/>
      <w:r w:rsidRPr="00215953">
        <w:rPr>
          <w:rFonts w:asciiTheme="minorHAnsi" w:hAnsiTheme="minorHAnsi" w:cstheme="minorHAnsi"/>
          <w:color w:val="215076" w:themeColor="text1"/>
        </w:rPr>
        <w:t>identité</w:t>
      </w:r>
      <w:proofErr w:type="gramEnd"/>
      <w:r w:rsidRPr="00215953">
        <w:rPr>
          <w:rFonts w:asciiTheme="minorHAnsi" w:hAnsiTheme="minorHAnsi" w:cstheme="minorHAnsi"/>
          <w:color w:val="215076" w:themeColor="text1"/>
        </w:rPr>
        <w:t xml:space="preserve"> récupérée » </w:t>
      </w:r>
    </w:p>
    <w:p w14:paraId="55654BC1" w14:textId="77777777" w:rsidR="005856C1" w:rsidRPr="00215953" w:rsidRDefault="005856C1" w:rsidP="00215953">
      <w:pPr>
        <w:pStyle w:val="Paragraphedeliste"/>
        <w:numPr>
          <w:ilvl w:val="1"/>
          <w:numId w:val="31"/>
        </w:numPr>
        <w:spacing w:after="160" w:line="259" w:lineRule="auto"/>
        <w:jc w:val="left"/>
        <w:rPr>
          <w:rFonts w:asciiTheme="minorHAnsi" w:hAnsiTheme="minorHAnsi" w:cstheme="minorHAnsi"/>
          <w:color w:val="215076" w:themeColor="text1"/>
        </w:rPr>
      </w:pPr>
      <w:r w:rsidRPr="00215953">
        <w:rPr>
          <w:rFonts w:asciiTheme="minorHAnsi" w:hAnsiTheme="minorHAnsi" w:cstheme="minorHAnsi"/>
          <w:color w:val="215076" w:themeColor="text1"/>
        </w:rPr>
        <w:t xml:space="preserve">« </w:t>
      </w:r>
      <w:proofErr w:type="gramStart"/>
      <w:r w:rsidRPr="00215953">
        <w:rPr>
          <w:rFonts w:asciiTheme="minorHAnsi" w:hAnsiTheme="minorHAnsi" w:cstheme="minorHAnsi"/>
          <w:color w:val="215076" w:themeColor="text1"/>
        </w:rPr>
        <w:t>identité</w:t>
      </w:r>
      <w:proofErr w:type="gramEnd"/>
      <w:r w:rsidRPr="00215953">
        <w:rPr>
          <w:rFonts w:asciiTheme="minorHAnsi" w:hAnsiTheme="minorHAnsi" w:cstheme="minorHAnsi"/>
          <w:color w:val="215076" w:themeColor="text1"/>
        </w:rPr>
        <w:t xml:space="preserve"> validée » </w:t>
      </w:r>
    </w:p>
    <w:p w14:paraId="2A1803C1" w14:textId="77777777" w:rsidR="005856C1" w:rsidRPr="00215953" w:rsidRDefault="005856C1" w:rsidP="00215953">
      <w:pPr>
        <w:pStyle w:val="Paragraphedeliste"/>
        <w:numPr>
          <w:ilvl w:val="1"/>
          <w:numId w:val="31"/>
        </w:numPr>
        <w:spacing w:after="160" w:line="259" w:lineRule="auto"/>
        <w:jc w:val="left"/>
        <w:rPr>
          <w:rFonts w:asciiTheme="minorHAnsi" w:hAnsiTheme="minorHAnsi" w:cstheme="minorHAnsi"/>
          <w:color w:val="215076" w:themeColor="text1"/>
        </w:rPr>
      </w:pPr>
      <w:r w:rsidRPr="00215953">
        <w:rPr>
          <w:rFonts w:asciiTheme="minorHAnsi" w:hAnsiTheme="minorHAnsi" w:cstheme="minorHAnsi"/>
          <w:color w:val="215076" w:themeColor="text1"/>
        </w:rPr>
        <w:t xml:space="preserve">« </w:t>
      </w:r>
      <w:proofErr w:type="gramStart"/>
      <w:r w:rsidRPr="00215953">
        <w:rPr>
          <w:rFonts w:asciiTheme="minorHAnsi" w:hAnsiTheme="minorHAnsi" w:cstheme="minorHAnsi"/>
          <w:color w:val="215076" w:themeColor="text1"/>
        </w:rPr>
        <w:t>identité</w:t>
      </w:r>
      <w:proofErr w:type="gramEnd"/>
      <w:r w:rsidRPr="00215953">
        <w:rPr>
          <w:rFonts w:asciiTheme="minorHAnsi" w:hAnsiTheme="minorHAnsi" w:cstheme="minorHAnsi"/>
          <w:color w:val="215076" w:themeColor="text1"/>
        </w:rPr>
        <w:t xml:space="preserve"> qualifiée » </w:t>
      </w:r>
    </w:p>
    <w:p w14:paraId="7654D861" w14:textId="77777777" w:rsidR="005856C1" w:rsidRPr="00215953" w:rsidRDefault="005856C1" w:rsidP="005856C1">
      <w:pPr>
        <w:rPr>
          <w:rFonts w:asciiTheme="minorHAnsi" w:hAnsiTheme="minorHAnsi" w:cstheme="minorHAnsi"/>
          <w:color w:val="215076" w:themeColor="text1"/>
        </w:rPr>
      </w:pPr>
      <w:r w:rsidRPr="00215953">
        <w:rPr>
          <w:rFonts w:asciiTheme="minorHAnsi" w:hAnsiTheme="minorHAnsi" w:cstheme="minorHAnsi"/>
          <w:color w:val="215076" w:themeColor="text1"/>
        </w:rPr>
        <w:t xml:space="preserve">Des pastilles de couleurs en fonction des statuts sont mis à disposition pour aider les agents à repérer plus facilement des différents types de statut </w:t>
      </w:r>
    </w:p>
    <w:p w14:paraId="2FFDF634" w14:textId="77777777" w:rsidR="005856C1" w:rsidRPr="00215953" w:rsidRDefault="005856C1" w:rsidP="005856C1">
      <w:pPr>
        <w:rPr>
          <w:rFonts w:asciiTheme="minorHAnsi" w:hAnsiTheme="minorHAnsi" w:cstheme="minorHAnsi"/>
          <w:color w:val="215076" w:themeColor="text1"/>
        </w:rPr>
      </w:pPr>
      <w:r w:rsidRPr="00215953">
        <w:rPr>
          <w:rFonts w:asciiTheme="minorHAnsi" w:hAnsiTheme="minorHAnsi" w:cstheme="minorHAnsi"/>
          <w:color w:val="215076" w:themeColor="text1"/>
        </w:rPr>
        <w:t>[Le statut « identité qualifiée » est déduit, par les logiciels non référentiels d’identités, du remplissage du champ relatif au matricule INS ou de son OID, associé à une identité au statut « identité validée ».  Le statut "identité récupérée" ne peut pas être déduit et donc géré.]</w:t>
      </w:r>
    </w:p>
    <w:p w14:paraId="3CDAF132" w14:textId="41098A22" w:rsidR="005856C1" w:rsidRDefault="005856C1" w:rsidP="005856C1">
      <w:pPr>
        <w:pStyle w:val="Paragraphedeliste"/>
      </w:pPr>
    </w:p>
    <w:p w14:paraId="26050056" w14:textId="28EAAFBF" w:rsidR="00C61B47" w:rsidRDefault="00C61B47" w:rsidP="005856C1">
      <w:pPr>
        <w:pStyle w:val="Paragraphedeliste"/>
      </w:pPr>
    </w:p>
    <w:p w14:paraId="4E64F752" w14:textId="77777777" w:rsidR="00C61B47" w:rsidRDefault="00C61B47" w:rsidP="005856C1">
      <w:pPr>
        <w:pStyle w:val="Paragraphedeliste"/>
      </w:pPr>
    </w:p>
    <w:p w14:paraId="7CBB3464" w14:textId="77777777" w:rsidR="00C61B47" w:rsidRDefault="00C61B47" w:rsidP="00C61B47">
      <w:pPr>
        <w:spacing w:after="160" w:line="259" w:lineRule="auto"/>
        <w:ind w:firstLine="708"/>
        <w:jc w:val="left"/>
        <w:rPr>
          <w:color w:val="215076" w:themeColor="text1"/>
        </w:rPr>
      </w:pPr>
    </w:p>
    <w:p w14:paraId="3663EFDE" w14:textId="3CAE107C" w:rsidR="005856C1" w:rsidRPr="00C61B47" w:rsidRDefault="00C61B47" w:rsidP="00C61B47">
      <w:pPr>
        <w:spacing w:after="160" w:line="259" w:lineRule="auto"/>
        <w:ind w:firstLine="708"/>
        <w:jc w:val="left"/>
        <w:rPr>
          <w:color w:val="215076" w:themeColor="text1"/>
        </w:rPr>
      </w:pPr>
      <w:r>
        <w:rPr>
          <w:color w:val="215076" w:themeColor="text1"/>
        </w:rPr>
        <w:sym w:font="Wingdings" w:char="F0A8"/>
      </w:r>
      <w:r>
        <w:rPr>
          <w:color w:val="215076" w:themeColor="text1"/>
        </w:rPr>
        <w:t xml:space="preserve"> </w:t>
      </w:r>
      <w:r w:rsidR="005856C1" w:rsidRPr="00C61B47">
        <w:rPr>
          <w:color w:val="215076" w:themeColor="text1"/>
        </w:rPr>
        <w:t xml:space="preserve">Dans le logiciel les attributs suivants sont disponibles : </w:t>
      </w:r>
    </w:p>
    <w:p w14:paraId="32F5F649" w14:textId="77777777" w:rsidR="005856C1" w:rsidRPr="00C61B47" w:rsidRDefault="005856C1" w:rsidP="005856C1">
      <w:pPr>
        <w:pStyle w:val="Paragraphedeliste"/>
        <w:numPr>
          <w:ilvl w:val="1"/>
          <w:numId w:val="15"/>
        </w:numPr>
        <w:spacing w:after="160" w:line="259" w:lineRule="auto"/>
        <w:jc w:val="left"/>
        <w:rPr>
          <w:color w:val="215076" w:themeColor="text1"/>
        </w:rPr>
      </w:pPr>
      <w:proofErr w:type="gramStart"/>
      <w:r w:rsidRPr="00C61B47">
        <w:rPr>
          <w:color w:val="215076" w:themeColor="text1"/>
        </w:rPr>
        <w:t>identité</w:t>
      </w:r>
      <w:proofErr w:type="gramEnd"/>
      <w:r w:rsidRPr="00C61B47">
        <w:rPr>
          <w:color w:val="215076" w:themeColor="text1"/>
        </w:rPr>
        <w:t xml:space="preserve"> « homonyme »</w:t>
      </w:r>
    </w:p>
    <w:p w14:paraId="20F611CF" w14:textId="77777777" w:rsidR="005856C1" w:rsidRPr="00C61B47" w:rsidRDefault="005856C1" w:rsidP="005856C1">
      <w:pPr>
        <w:pStyle w:val="Paragraphedeliste"/>
        <w:numPr>
          <w:ilvl w:val="1"/>
          <w:numId w:val="15"/>
        </w:numPr>
        <w:spacing w:after="160" w:line="259" w:lineRule="auto"/>
        <w:jc w:val="left"/>
        <w:rPr>
          <w:color w:val="215076" w:themeColor="text1"/>
        </w:rPr>
      </w:pPr>
      <w:proofErr w:type="gramStart"/>
      <w:r w:rsidRPr="00C61B47">
        <w:rPr>
          <w:color w:val="215076" w:themeColor="text1"/>
        </w:rPr>
        <w:t>identité</w:t>
      </w:r>
      <w:proofErr w:type="gramEnd"/>
      <w:r w:rsidRPr="00C61B47">
        <w:rPr>
          <w:color w:val="215076" w:themeColor="text1"/>
        </w:rPr>
        <w:t xml:space="preserve"> « douteuse » </w:t>
      </w:r>
    </w:p>
    <w:p w14:paraId="1B15EA06" w14:textId="77777777" w:rsidR="005856C1" w:rsidRPr="00C61B47" w:rsidRDefault="005856C1" w:rsidP="005856C1">
      <w:pPr>
        <w:pStyle w:val="Paragraphedeliste"/>
        <w:numPr>
          <w:ilvl w:val="1"/>
          <w:numId w:val="15"/>
        </w:numPr>
        <w:spacing w:after="160" w:line="259" w:lineRule="auto"/>
        <w:jc w:val="left"/>
        <w:rPr>
          <w:color w:val="215076" w:themeColor="text1"/>
        </w:rPr>
      </w:pPr>
      <w:proofErr w:type="gramStart"/>
      <w:r w:rsidRPr="00C61B47">
        <w:rPr>
          <w:color w:val="215076" w:themeColor="text1"/>
        </w:rPr>
        <w:t>identité</w:t>
      </w:r>
      <w:proofErr w:type="gramEnd"/>
      <w:r w:rsidRPr="00C61B47">
        <w:rPr>
          <w:color w:val="215076" w:themeColor="text1"/>
        </w:rPr>
        <w:t xml:space="preserve"> « fictive » </w:t>
      </w:r>
    </w:p>
    <w:p w14:paraId="7D9D985C" w14:textId="37B14379" w:rsidR="005856C1" w:rsidRPr="00C61B47" w:rsidRDefault="00C61B47" w:rsidP="00C61B47">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r w:rsidR="005856C1" w:rsidRPr="00C61B47">
        <w:rPr>
          <w:color w:val="215076" w:themeColor="text1"/>
        </w:rPr>
        <w:t>Les attributs « identité douteuse » et « identité fictive » sélectionnés par l’utilisateur sur une identité au statut « identité récupérée », « identité validée » ou « identité qualifiée », rétrograde automatiquement le statut de l’identité à « identité provisoire »</w:t>
      </w:r>
    </w:p>
    <w:p w14:paraId="512E377D" w14:textId="2156A6EA" w:rsidR="005856C1" w:rsidRPr="00C61B47" w:rsidRDefault="00C61B47" w:rsidP="00C61B47">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r w:rsidR="005856C1" w:rsidRPr="00C61B47">
        <w:rPr>
          <w:color w:val="215076" w:themeColor="text1"/>
        </w:rPr>
        <w:t>Le logiciel bloque l’appel au téléservice pour les identités numériques ayant un attribut « fictive » ou « douteuse »</w:t>
      </w:r>
    </w:p>
    <w:p w14:paraId="09B462E2" w14:textId="14109ABC" w:rsidR="005856C1" w:rsidRPr="00C61B47" w:rsidRDefault="00C61B47" w:rsidP="00C61B47">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r w:rsidR="005856C1" w:rsidRPr="00C61B47">
        <w:rPr>
          <w:color w:val="215076" w:themeColor="text1"/>
        </w:rPr>
        <w:t xml:space="preserve">Le logiciel ne permet pas d’attribuer un autre statut que celui de « provisoire » pour les identités ayant un attribut « fictive » ou « douteuse » </w:t>
      </w:r>
    </w:p>
    <w:p w14:paraId="4F0FCD1B" w14:textId="0E219B91" w:rsidR="005856C1" w:rsidRPr="00C61B47" w:rsidRDefault="00C61B47" w:rsidP="00C61B47">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r w:rsidR="005856C1" w:rsidRPr="00C61B47">
        <w:rPr>
          <w:color w:val="215076" w:themeColor="text1"/>
        </w:rPr>
        <w:t xml:space="preserve">Le logiciel ne permet de transmettre le matricule INS et son OID que si l’identité est au statut « identité qualifiée ».  </w:t>
      </w:r>
    </w:p>
    <w:p w14:paraId="2671B0AA" w14:textId="5A23ADCC" w:rsidR="005856C1" w:rsidRPr="00C61B47" w:rsidRDefault="00C61B47" w:rsidP="00C61B47">
      <w:pPr>
        <w:spacing w:after="160" w:line="259" w:lineRule="auto"/>
        <w:ind w:left="708"/>
        <w:jc w:val="left"/>
        <w:rPr>
          <w:color w:val="215076" w:themeColor="text1"/>
        </w:rPr>
      </w:pPr>
      <w:r>
        <w:rPr>
          <w:color w:val="215076" w:themeColor="text1"/>
        </w:rPr>
        <w:sym w:font="Wingdings" w:char="F0A8"/>
      </w:r>
      <w:r>
        <w:rPr>
          <w:color w:val="215076" w:themeColor="text1"/>
        </w:rPr>
        <w:t xml:space="preserve"> </w:t>
      </w:r>
      <w:r w:rsidR="005856C1" w:rsidRPr="00C61B47">
        <w:rPr>
          <w:color w:val="215076" w:themeColor="text1"/>
        </w:rPr>
        <w:t>Le logiciel permet de transmettre les traits d’identité même si l’identité n’est pas au statut « qualifiée ».</w:t>
      </w:r>
    </w:p>
    <w:p w14:paraId="729329F8" w14:textId="0FAFD35F" w:rsidR="005856C1" w:rsidRPr="00C61B47" w:rsidRDefault="005856C1" w:rsidP="005856C1">
      <w:pPr>
        <w:pStyle w:val="Paragraphedeliste"/>
        <w:rPr>
          <w:color w:val="215076" w:themeColor="text1"/>
        </w:rPr>
      </w:pPr>
    </w:p>
    <w:p w14:paraId="674C939D" w14:textId="7FC7DF66" w:rsidR="00EF496D" w:rsidRDefault="00EF496D">
      <w:pPr>
        <w:jc w:val="left"/>
      </w:pPr>
      <w:r w:rsidRPr="00C61B47">
        <w:rPr>
          <w:color w:val="215076" w:themeColor="text1"/>
        </w:rPr>
        <w:br w:type="page"/>
      </w:r>
    </w:p>
    <w:p w14:paraId="5D3BCCA2" w14:textId="77777777" w:rsidR="00EF496D" w:rsidRDefault="00EF496D" w:rsidP="00EF496D">
      <w:pPr>
        <w:pStyle w:val="Sous-titre"/>
        <w:rPr>
          <w:sz w:val="36"/>
          <w:szCs w:val="36"/>
        </w:rPr>
      </w:pPr>
    </w:p>
    <w:p w14:paraId="12BE027D" w14:textId="478F3D9F" w:rsidR="005856C1" w:rsidRPr="00EF496D" w:rsidRDefault="005856C1" w:rsidP="00EF496D">
      <w:pPr>
        <w:pStyle w:val="Sous-titre"/>
        <w:rPr>
          <w:sz w:val="36"/>
          <w:szCs w:val="36"/>
        </w:rPr>
      </w:pPr>
      <w:r w:rsidRPr="00EF496D">
        <w:rPr>
          <w:sz w:val="36"/>
          <w:szCs w:val="36"/>
        </w:rPr>
        <w:t>MODIFICATION DE L’IDENTITE</w:t>
      </w:r>
    </w:p>
    <w:p w14:paraId="1B04F03F" w14:textId="1A83797A" w:rsidR="005856C1" w:rsidRPr="00C03CDF" w:rsidRDefault="00C03CDF" w:rsidP="00C03CDF">
      <w:pPr>
        <w:spacing w:after="160" w:line="259" w:lineRule="auto"/>
        <w:ind w:left="708"/>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C03CDF">
        <w:rPr>
          <w:rFonts w:asciiTheme="minorHAnsi" w:hAnsiTheme="minorHAnsi" w:cstheme="minorHAnsi"/>
          <w:color w:val="215076" w:themeColor="text1"/>
        </w:rPr>
        <w:t xml:space="preserve">Seul un agent identifié comme « super utilisateur » réalise les modifications des identités au statut « qualifiée » ou « récupérée » si une erreur a été identifiée. </w:t>
      </w:r>
    </w:p>
    <w:p w14:paraId="27B683A6" w14:textId="67D8DF77" w:rsidR="005856C1" w:rsidRPr="00C03CDF" w:rsidRDefault="00C03CDF" w:rsidP="00C03CDF">
      <w:pPr>
        <w:pStyle w:val="Paragraphedeliste"/>
        <w:spacing w:after="0" w:line="259" w:lineRule="auto"/>
        <w:ind w:left="1069"/>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C03CDF">
        <w:rPr>
          <w:rFonts w:asciiTheme="minorHAnsi" w:hAnsiTheme="minorHAnsi" w:cstheme="minorHAnsi"/>
          <w:color w:val="215076" w:themeColor="text1"/>
        </w:rPr>
        <w:t xml:space="preserve">La modification des traits stricts de référence d’une identité au statut « identité récupérée » ou « identité qualifiée » implique :  </w:t>
      </w:r>
    </w:p>
    <w:p w14:paraId="1FE53D5D" w14:textId="7A5619CE" w:rsidR="005856C1" w:rsidRPr="00C03CDF" w:rsidRDefault="005856C1" w:rsidP="00C03CDF">
      <w:pPr>
        <w:pStyle w:val="Paragraphedeliste"/>
        <w:numPr>
          <w:ilvl w:val="0"/>
          <w:numId w:val="32"/>
        </w:numPr>
        <w:spacing w:after="0"/>
        <w:rPr>
          <w:rFonts w:asciiTheme="minorHAnsi" w:hAnsiTheme="minorHAnsi" w:cstheme="minorHAnsi"/>
          <w:color w:val="215076" w:themeColor="text1"/>
        </w:rPr>
      </w:pPr>
      <w:proofErr w:type="gramStart"/>
      <w:r w:rsidRPr="00C03CDF">
        <w:rPr>
          <w:rFonts w:asciiTheme="minorHAnsi" w:hAnsiTheme="minorHAnsi" w:cstheme="minorHAnsi"/>
          <w:color w:val="215076" w:themeColor="text1"/>
        </w:rPr>
        <w:t>de</w:t>
      </w:r>
      <w:proofErr w:type="gramEnd"/>
      <w:r w:rsidRPr="00C03CDF">
        <w:rPr>
          <w:rFonts w:asciiTheme="minorHAnsi" w:hAnsiTheme="minorHAnsi" w:cstheme="minorHAnsi"/>
          <w:color w:val="215076" w:themeColor="text1"/>
        </w:rPr>
        <w:t xml:space="preserve"> supprimer (invalider) automatiquement les champs relatifs au matricule INS et à son OID, </w:t>
      </w:r>
    </w:p>
    <w:p w14:paraId="386FEC42" w14:textId="469859CA" w:rsidR="005856C1" w:rsidRPr="00C03CDF" w:rsidRDefault="005856C1" w:rsidP="00C03CDF">
      <w:pPr>
        <w:pStyle w:val="Paragraphedeliste"/>
        <w:numPr>
          <w:ilvl w:val="0"/>
          <w:numId w:val="32"/>
        </w:numPr>
        <w:spacing w:after="0"/>
        <w:rPr>
          <w:rFonts w:asciiTheme="minorHAnsi" w:hAnsiTheme="minorHAnsi" w:cstheme="minorHAnsi"/>
          <w:color w:val="215076" w:themeColor="text1"/>
        </w:rPr>
      </w:pPr>
      <w:proofErr w:type="gramStart"/>
      <w:r w:rsidRPr="00C03CDF">
        <w:rPr>
          <w:rFonts w:asciiTheme="minorHAnsi" w:hAnsiTheme="minorHAnsi" w:cstheme="minorHAnsi"/>
          <w:color w:val="215076" w:themeColor="text1"/>
        </w:rPr>
        <w:t>de</w:t>
      </w:r>
      <w:proofErr w:type="gramEnd"/>
      <w:r w:rsidRPr="00C03CDF">
        <w:rPr>
          <w:rFonts w:asciiTheme="minorHAnsi" w:hAnsiTheme="minorHAnsi" w:cstheme="minorHAnsi"/>
          <w:color w:val="215076" w:themeColor="text1"/>
        </w:rPr>
        <w:t xml:space="preserve"> déclasser le statut de l’identité au niveau inférieur (une identité au statut « identité récupérée » est rétrogradée au statut « identité provisoire » ; une identité au statut « identité qualifiée » est rétrogradée au statut « identité validée »), </w:t>
      </w:r>
    </w:p>
    <w:p w14:paraId="2A6BC875" w14:textId="77777777" w:rsidR="00B74247" w:rsidRDefault="005856C1" w:rsidP="00B74247">
      <w:pPr>
        <w:pStyle w:val="Paragraphedeliste"/>
        <w:numPr>
          <w:ilvl w:val="0"/>
          <w:numId w:val="32"/>
        </w:numPr>
        <w:spacing w:after="0"/>
        <w:rPr>
          <w:rFonts w:asciiTheme="minorHAnsi" w:hAnsiTheme="minorHAnsi" w:cstheme="minorHAnsi"/>
          <w:color w:val="215076" w:themeColor="text1"/>
        </w:rPr>
      </w:pPr>
      <w:proofErr w:type="gramStart"/>
      <w:r w:rsidRPr="00C03CDF">
        <w:rPr>
          <w:rFonts w:asciiTheme="minorHAnsi" w:hAnsiTheme="minorHAnsi" w:cstheme="minorHAnsi"/>
          <w:color w:val="215076" w:themeColor="text1"/>
        </w:rPr>
        <w:t>de</w:t>
      </w:r>
      <w:proofErr w:type="gramEnd"/>
      <w:r w:rsidRPr="00C03CDF">
        <w:rPr>
          <w:rFonts w:asciiTheme="minorHAnsi" w:hAnsiTheme="minorHAnsi" w:cstheme="minorHAnsi"/>
          <w:color w:val="215076" w:themeColor="text1"/>
        </w:rPr>
        <w:t xml:space="preserve"> propager les modifications à apporter</w:t>
      </w:r>
    </w:p>
    <w:p w14:paraId="58475F97" w14:textId="77777777" w:rsidR="00B74247" w:rsidRDefault="00B74247" w:rsidP="00B74247">
      <w:pPr>
        <w:spacing w:after="0"/>
        <w:ind w:left="1068"/>
      </w:pPr>
    </w:p>
    <w:p w14:paraId="2EF040F6" w14:textId="67B2FAAB" w:rsidR="005856C1" w:rsidRPr="00B74247" w:rsidRDefault="00CE20BC" w:rsidP="00B74247">
      <w:pPr>
        <w:spacing w:after="0"/>
        <w:ind w:left="1068"/>
        <w:rPr>
          <w:rFonts w:asciiTheme="minorHAnsi" w:hAnsiTheme="minorHAnsi" w:cstheme="minorHAnsi"/>
          <w:color w:val="215076" w:themeColor="text1"/>
        </w:rPr>
      </w:pPr>
      <w:r w:rsidRPr="00B74247">
        <w:rPr>
          <w:color w:val="215076" w:themeColor="text1"/>
        </w:rPr>
        <w:sym w:font="Wingdings" w:char="F0A8"/>
      </w:r>
      <w:r w:rsidRPr="00B74247">
        <w:rPr>
          <w:rFonts w:asciiTheme="minorHAnsi" w:hAnsiTheme="minorHAnsi" w:cstheme="minorHAnsi"/>
          <w:color w:val="215076" w:themeColor="text1"/>
        </w:rPr>
        <w:t xml:space="preserve"> </w:t>
      </w:r>
      <w:r w:rsidR="005856C1" w:rsidRPr="00B74247">
        <w:rPr>
          <w:rFonts w:asciiTheme="minorHAnsi" w:hAnsiTheme="minorHAnsi" w:cstheme="minorHAnsi"/>
          <w:color w:val="215076" w:themeColor="text1"/>
        </w:rPr>
        <w:t>Le statut « identité qualifiée » n’est pas transitif entre deux domaines d’identification différents : le récepteur requalifie une identité INS transmise par un</w:t>
      </w:r>
      <w:r w:rsidR="00EA7F2D" w:rsidRPr="00B74247">
        <w:rPr>
          <w:rFonts w:asciiTheme="minorHAnsi" w:hAnsiTheme="minorHAnsi" w:cstheme="minorHAnsi"/>
          <w:color w:val="215076" w:themeColor="text1"/>
        </w:rPr>
        <w:t xml:space="preserve"> </w:t>
      </w:r>
      <w:r w:rsidR="005856C1" w:rsidRPr="00B74247">
        <w:rPr>
          <w:rFonts w:asciiTheme="minorHAnsi" w:hAnsiTheme="minorHAnsi" w:cstheme="minorHAnsi"/>
          <w:color w:val="215076" w:themeColor="text1"/>
        </w:rPr>
        <w:t>logiciel appartenant à un domaine d’identification différent (nouvelle procédure d’identitovigilance à réaliser pour valider l’identité de l’usager et nouvel appel au téléservice)</w:t>
      </w:r>
    </w:p>
    <w:p w14:paraId="51F8DC15" w14:textId="77777777" w:rsidR="005856C1" w:rsidRPr="00C03CDF" w:rsidRDefault="005856C1" w:rsidP="005856C1">
      <w:pPr>
        <w:pStyle w:val="Paragraphedeliste"/>
        <w:rPr>
          <w:rFonts w:asciiTheme="minorHAnsi" w:hAnsiTheme="minorHAnsi" w:cstheme="minorHAnsi"/>
          <w:b/>
          <w:bCs/>
          <w:color w:val="215076" w:themeColor="text1"/>
          <w:u w:val="single"/>
        </w:rPr>
      </w:pPr>
    </w:p>
    <w:p w14:paraId="479D520D" w14:textId="77777777" w:rsidR="006425CC" w:rsidRDefault="005856C1" w:rsidP="006425CC">
      <w:pPr>
        <w:pStyle w:val="Paragraphedeliste"/>
        <w:rPr>
          <w:rFonts w:asciiTheme="minorHAnsi" w:hAnsiTheme="minorHAnsi" w:cstheme="minorHAnsi"/>
          <w:color w:val="215076" w:themeColor="text1"/>
        </w:rPr>
      </w:pPr>
      <w:r w:rsidRPr="00C03CDF">
        <w:rPr>
          <w:rFonts w:asciiTheme="minorHAnsi" w:hAnsiTheme="minorHAnsi" w:cstheme="minorHAnsi"/>
          <w:b/>
          <w:bCs/>
          <w:color w:val="215076" w:themeColor="text1"/>
          <w:u w:val="single"/>
        </w:rPr>
        <w:t>Exception</w:t>
      </w:r>
      <w:r w:rsidRPr="00C03CDF">
        <w:rPr>
          <w:rFonts w:asciiTheme="minorHAnsi" w:hAnsiTheme="minorHAnsi" w:cstheme="minorHAnsi"/>
          <w:color w:val="215076" w:themeColor="text1"/>
        </w:rPr>
        <w:t xml:space="preserve"> (cf. annexe du Référentiel National d’Identitovigilance) : si le récepteur réalise un acte pour le compte d'un tiers, sans lien direct avec l'usager (exemples : réalisation d’examens en sous-traitance, réalisation d’expertises professionnelles telles que les réunions de concertation pluridisciplinaires (RCP) etc.), il n’est pas dans l’obligation de requalifier l’identité INS, sous réserve que les 2 conditions suivantes soient respectées : </w:t>
      </w:r>
    </w:p>
    <w:p w14:paraId="2E055911" w14:textId="77777777" w:rsidR="006425CC" w:rsidRDefault="006425CC" w:rsidP="006425CC">
      <w:pPr>
        <w:pStyle w:val="Paragraphedeliste"/>
        <w:rPr>
          <w:rFonts w:asciiTheme="minorHAnsi" w:hAnsiTheme="minorHAnsi" w:cstheme="minorHAnsi"/>
          <w:color w:val="215076" w:themeColor="text1"/>
        </w:rPr>
      </w:pPr>
    </w:p>
    <w:p w14:paraId="3E4D8A7A" w14:textId="4D76EE55" w:rsidR="00B74247" w:rsidRDefault="00CE20BC" w:rsidP="00B74247">
      <w:pPr>
        <w:pStyle w:val="Paragraphedeliste"/>
        <w:ind w:left="1134"/>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proofErr w:type="gramStart"/>
      <w:r w:rsidR="005856C1" w:rsidRPr="00C03CDF">
        <w:rPr>
          <w:rFonts w:asciiTheme="minorHAnsi" w:hAnsiTheme="minorHAnsi" w:cstheme="minorHAnsi"/>
          <w:color w:val="215076" w:themeColor="text1"/>
        </w:rPr>
        <w:t>le</w:t>
      </w:r>
      <w:proofErr w:type="gramEnd"/>
      <w:r w:rsidR="005856C1" w:rsidRPr="00C03CDF">
        <w:rPr>
          <w:rFonts w:asciiTheme="minorHAnsi" w:hAnsiTheme="minorHAnsi" w:cstheme="minorHAnsi"/>
          <w:color w:val="215076" w:themeColor="text1"/>
        </w:rPr>
        <w:t xml:space="preserve"> récepteur a toute confiance dans la qualité de l’identité transmise (le contrat qui lie </w:t>
      </w:r>
      <w:r w:rsidR="00B74247">
        <w:rPr>
          <w:rFonts w:asciiTheme="minorHAnsi" w:hAnsiTheme="minorHAnsi" w:cstheme="minorHAnsi"/>
          <w:color w:val="215076" w:themeColor="text1"/>
        </w:rPr>
        <w:t xml:space="preserve">   </w:t>
      </w:r>
      <w:r w:rsidR="005856C1" w:rsidRPr="00C03CDF">
        <w:rPr>
          <w:rFonts w:asciiTheme="minorHAnsi" w:hAnsiTheme="minorHAnsi" w:cstheme="minorHAnsi"/>
          <w:color w:val="215076" w:themeColor="text1"/>
        </w:rPr>
        <w:t xml:space="preserve">les parties prenantes apporte explicitement cette garantie), </w:t>
      </w:r>
    </w:p>
    <w:p w14:paraId="32E43992" w14:textId="77777777" w:rsidR="00B74247" w:rsidRDefault="00B74247" w:rsidP="00B74247">
      <w:pPr>
        <w:pStyle w:val="Paragraphedeliste"/>
        <w:ind w:firstLine="414"/>
        <w:jc w:val="left"/>
        <w:rPr>
          <w:rFonts w:asciiTheme="minorHAnsi" w:hAnsiTheme="minorHAnsi" w:cstheme="minorHAnsi"/>
          <w:color w:val="215076" w:themeColor="text1"/>
        </w:rPr>
      </w:pPr>
    </w:p>
    <w:p w14:paraId="30CF20F1" w14:textId="3FC63B78" w:rsidR="005856C1" w:rsidRPr="00C03CDF" w:rsidRDefault="00CE20BC" w:rsidP="00B74247">
      <w:pPr>
        <w:pStyle w:val="Paragraphedeliste"/>
        <w:ind w:left="1134"/>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proofErr w:type="gramStart"/>
      <w:r w:rsidR="005856C1" w:rsidRPr="00C03CDF">
        <w:rPr>
          <w:rFonts w:asciiTheme="minorHAnsi" w:hAnsiTheme="minorHAnsi" w:cstheme="minorHAnsi"/>
          <w:color w:val="215076" w:themeColor="text1"/>
        </w:rPr>
        <w:t>l’identité</w:t>
      </w:r>
      <w:proofErr w:type="gramEnd"/>
      <w:r w:rsidR="005856C1" w:rsidRPr="00C03CDF">
        <w:rPr>
          <w:rFonts w:asciiTheme="minorHAnsi" w:hAnsiTheme="minorHAnsi" w:cstheme="minorHAnsi"/>
          <w:color w:val="215076" w:themeColor="text1"/>
        </w:rPr>
        <w:t xml:space="preserve"> INS est transmise sous la forme d’un flux informatisé (pas de ressaisie manuelle de l’identité dans le logiciel du récepteur). </w:t>
      </w:r>
    </w:p>
    <w:p w14:paraId="152F8483" w14:textId="77777777" w:rsidR="005856C1" w:rsidRPr="00C03CDF" w:rsidRDefault="005856C1" w:rsidP="005856C1">
      <w:pPr>
        <w:pStyle w:val="Paragraphedeliste"/>
        <w:ind w:firstLine="696"/>
        <w:rPr>
          <w:rFonts w:asciiTheme="minorHAnsi" w:hAnsiTheme="minorHAnsi" w:cstheme="minorHAnsi"/>
          <w:color w:val="215076" w:themeColor="text1"/>
        </w:rPr>
      </w:pPr>
    </w:p>
    <w:p w14:paraId="5AFB4997" w14:textId="77777777" w:rsidR="005856C1" w:rsidRPr="00C03CDF" w:rsidRDefault="005856C1" w:rsidP="005856C1">
      <w:pPr>
        <w:pStyle w:val="Paragraphedeliste"/>
        <w:rPr>
          <w:rFonts w:asciiTheme="minorHAnsi" w:hAnsiTheme="minorHAnsi" w:cstheme="minorHAnsi"/>
          <w:color w:val="215076" w:themeColor="text1"/>
        </w:rPr>
      </w:pPr>
      <w:r w:rsidRPr="00C03CDF">
        <w:rPr>
          <w:rFonts w:asciiTheme="minorHAnsi" w:hAnsiTheme="minorHAnsi" w:cstheme="minorHAnsi"/>
          <w:color w:val="215076" w:themeColor="text1"/>
        </w:rPr>
        <w:t>Dans ce cas, le récepteur attribue à cette identité le statut « identité qualifiée » : il pourra diffuser cette identité (dont le matricule INS et l’OID) à tout acteur.</w:t>
      </w:r>
    </w:p>
    <w:p w14:paraId="754301F0" w14:textId="77777777" w:rsidR="005856C1" w:rsidRPr="00C03CDF" w:rsidRDefault="005856C1" w:rsidP="005856C1">
      <w:pPr>
        <w:pStyle w:val="Paragraphedeliste"/>
        <w:rPr>
          <w:rFonts w:asciiTheme="minorHAnsi" w:hAnsiTheme="minorHAnsi" w:cstheme="minorHAnsi"/>
          <w:color w:val="215076" w:themeColor="text1"/>
        </w:rPr>
      </w:pPr>
    </w:p>
    <w:p w14:paraId="26AE5D75" w14:textId="77777777" w:rsidR="005856C1" w:rsidRPr="00C03CDF" w:rsidRDefault="005856C1" w:rsidP="005856C1">
      <w:pPr>
        <w:pStyle w:val="Paragraphedeliste"/>
        <w:rPr>
          <w:rFonts w:asciiTheme="minorHAnsi" w:hAnsiTheme="minorHAnsi" w:cstheme="minorHAnsi"/>
          <w:color w:val="215076" w:themeColor="text1"/>
        </w:rPr>
      </w:pPr>
      <w:r w:rsidRPr="00C03CDF">
        <w:rPr>
          <w:rFonts w:asciiTheme="minorHAnsi" w:hAnsiTheme="minorHAnsi" w:cstheme="minorHAnsi"/>
          <w:color w:val="215076" w:themeColor="text1"/>
        </w:rPr>
        <w:t>Dans le cas où l’identité n’est pas reçue sous format dématérialisé, l’appel au téléservice de vérification est obligatoire si l’identité n’est pas connue du prestataire ou ne dispose pas d’un statut récupéré ou qualifié.</w:t>
      </w:r>
    </w:p>
    <w:p w14:paraId="0A44225B" w14:textId="77777777" w:rsidR="005856C1" w:rsidRPr="00C03CDF" w:rsidRDefault="005856C1" w:rsidP="005856C1">
      <w:pPr>
        <w:pStyle w:val="Paragraphedeliste"/>
        <w:rPr>
          <w:rFonts w:asciiTheme="minorHAnsi" w:hAnsiTheme="minorHAnsi" w:cstheme="minorHAnsi"/>
          <w:color w:val="215076" w:themeColor="text1"/>
        </w:rPr>
      </w:pPr>
    </w:p>
    <w:p w14:paraId="72E6B028" w14:textId="77777777" w:rsidR="005856C1" w:rsidRPr="00C03CDF" w:rsidRDefault="005856C1" w:rsidP="005856C1">
      <w:pPr>
        <w:pStyle w:val="Paragraphedeliste"/>
        <w:rPr>
          <w:rFonts w:asciiTheme="minorHAnsi" w:hAnsiTheme="minorHAnsi" w:cstheme="minorHAnsi"/>
          <w:color w:val="215076" w:themeColor="text1"/>
        </w:rPr>
      </w:pPr>
      <w:r w:rsidRPr="00C03CDF">
        <w:rPr>
          <w:rFonts w:asciiTheme="minorHAnsi" w:hAnsiTheme="minorHAnsi" w:cstheme="minorHAnsi"/>
          <w:b/>
          <w:bCs/>
          <w:color w:val="215076" w:themeColor="text1"/>
        </w:rPr>
        <w:t>[</w:t>
      </w:r>
      <w:r w:rsidRPr="00C03CDF">
        <w:rPr>
          <w:rFonts w:asciiTheme="minorHAnsi" w:hAnsiTheme="minorHAnsi" w:cstheme="minorHAnsi"/>
          <w:color w:val="215076" w:themeColor="text1"/>
        </w:rPr>
        <w:t xml:space="preserve">A terme, le matricule INS (voire l’ensemble de l’identité INS) doit pouvoir être affiché(e) sous la forme d’un code barre (travaux à mener pour spécifier ce point). </w:t>
      </w:r>
    </w:p>
    <w:p w14:paraId="1700EA17" w14:textId="77777777" w:rsidR="005856C1" w:rsidRPr="00C03CDF" w:rsidRDefault="005856C1" w:rsidP="005856C1">
      <w:pPr>
        <w:pStyle w:val="Paragraphedeliste"/>
        <w:rPr>
          <w:rFonts w:asciiTheme="minorHAnsi" w:hAnsiTheme="minorHAnsi" w:cstheme="minorHAnsi"/>
          <w:color w:val="215076" w:themeColor="text1"/>
        </w:rPr>
      </w:pPr>
      <w:r w:rsidRPr="00C03CDF">
        <w:rPr>
          <w:rFonts w:asciiTheme="minorHAnsi" w:hAnsiTheme="minorHAnsi" w:cstheme="minorHAnsi"/>
          <w:color w:val="215076" w:themeColor="text1"/>
        </w:rPr>
        <w:lastRenderedPageBreak/>
        <w:t xml:space="preserve">L’OID n’a pas vocation à figurer en clair sur un document au format papier. En revanche, la nature du matricule INS (NIR ou NIA) est à indiquer. </w:t>
      </w:r>
    </w:p>
    <w:p w14:paraId="19213C11" w14:textId="77777777" w:rsidR="005856C1" w:rsidRPr="00C03CDF" w:rsidRDefault="005856C1" w:rsidP="005856C1">
      <w:pPr>
        <w:pStyle w:val="Paragraphedeliste"/>
        <w:rPr>
          <w:rFonts w:asciiTheme="minorHAnsi" w:hAnsiTheme="minorHAnsi" w:cstheme="minorHAnsi"/>
          <w:color w:val="215076" w:themeColor="text1"/>
        </w:rPr>
      </w:pPr>
      <w:r w:rsidRPr="00C03CDF">
        <w:rPr>
          <w:rFonts w:asciiTheme="minorHAnsi" w:hAnsiTheme="minorHAnsi" w:cstheme="minorHAnsi"/>
          <w:color w:val="215076" w:themeColor="text1"/>
        </w:rPr>
        <w:t>Le logiciel doit néanmoins permettre à l’utilisateur d’afficher tout autre champ qui lui paraîtrait utile.</w:t>
      </w:r>
      <w:r w:rsidRPr="00C03CDF">
        <w:rPr>
          <w:rFonts w:asciiTheme="minorHAnsi" w:hAnsiTheme="minorHAnsi" w:cstheme="minorHAnsi"/>
          <w:b/>
          <w:bCs/>
          <w:color w:val="215076" w:themeColor="text1"/>
        </w:rPr>
        <w:t>]</w:t>
      </w:r>
    </w:p>
    <w:p w14:paraId="2B0A0522" w14:textId="77777777" w:rsidR="005856C1" w:rsidRPr="00C03CDF" w:rsidRDefault="005856C1" w:rsidP="005856C1">
      <w:pPr>
        <w:pStyle w:val="Paragraphedeliste"/>
        <w:rPr>
          <w:rFonts w:asciiTheme="minorHAnsi" w:hAnsiTheme="minorHAnsi" w:cstheme="minorHAnsi"/>
          <w:color w:val="215076" w:themeColor="text1"/>
        </w:rPr>
      </w:pPr>
    </w:p>
    <w:p w14:paraId="05FD0183" w14:textId="5A2654D1" w:rsidR="005856C1" w:rsidRPr="001D2C67" w:rsidRDefault="005856C1" w:rsidP="001D2C67">
      <w:pPr>
        <w:spacing w:after="160" w:line="259" w:lineRule="auto"/>
        <w:ind w:left="410"/>
        <w:jc w:val="left"/>
        <w:rPr>
          <w:rFonts w:asciiTheme="minorHAnsi" w:hAnsiTheme="minorHAnsi" w:cstheme="minorHAnsi"/>
          <w:color w:val="215076" w:themeColor="text1"/>
        </w:rPr>
      </w:pPr>
      <w:r w:rsidRPr="001D2C67">
        <w:rPr>
          <w:rFonts w:asciiTheme="minorHAnsi" w:hAnsiTheme="minorHAnsi" w:cstheme="minorHAnsi"/>
          <w:color w:val="215076" w:themeColor="text1"/>
        </w:rPr>
        <w:t>Le statut « identité qualifiée » est transitif au sein d’un même domaine d’identification. Le récepteur n’a pas besoin de requalifier une identité INS transmise par un autre logiciel appartenant au même domaine d’identification.</w:t>
      </w:r>
    </w:p>
    <w:p w14:paraId="0B90BA55" w14:textId="4A4911A4" w:rsidR="00EF496D" w:rsidRPr="00C03CDF" w:rsidRDefault="00EF496D">
      <w:pPr>
        <w:jc w:val="left"/>
        <w:rPr>
          <w:rFonts w:asciiTheme="minorHAnsi" w:hAnsiTheme="minorHAnsi" w:cstheme="minorHAnsi"/>
          <w:color w:val="215076" w:themeColor="text1"/>
        </w:rPr>
      </w:pPr>
      <w:r w:rsidRPr="00C03CDF">
        <w:rPr>
          <w:rFonts w:asciiTheme="minorHAnsi" w:hAnsiTheme="minorHAnsi" w:cstheme="minorHAnsi"/>
          <w:color w:val="215076" w:themeColor="text1"/>
        </w:rPr>
        <w:br w:type="page"/>
      </w:r>
    </w:p>
    <w:p w14:paraId="70369458" w14:textId="77777777" w:rsidR="00EF496D" w:rsidRDefault="00EF496D" w:rsidP="00EF496D">
      <w:pPr>
        <w:pStyle w:val="Paragraphedeliste"/>
        <w:spacing w:after="160" w:line="259" w:lineRule="auto"/>
        <w:ind w:left="770"/>
        <w:jc w:val="left"/>
      </w:pPr>
    </w:p>
    <w:p w14:paraId="562FAC38" w14:textId="77777777" w:rsidR="005856C1" w:rsidRPr="007B7265" w:rsidRDefault="005856C1" w:rsidP="005856C1"/>
    <w:p w14:paraId="7DEED1EE" w14:textId="77777777" w:rsidR="005856C1" w:rsidRPr="005F6E15" w:rsidRDefault="005856C1" w:rsidP="005F6E15">
      <w:pPr>
        <w:pStyle w:val="Sous-titre"/>
        <w:rPr>
          <w:sz w:val="36"/>
          <w:szCs w:val="36"/>
        </w:rPr>
      </w:pPr>
      <w:r w:rsidRPr="005F6E15">
        <w:rPr>
          <w:sz w:val="36"/>
          <w:szCs w:val="36"/>
        </w:rPr>
        <w:t>RECUPERATION DE L’IDENTITE DANS LE LOGICIEL MAITRE D’IDENTITE</w:t>
      </w:r>
    </w:p>
    <w:p w14:paraId="4DF8A5C0" w14:textId="77777777" w:rsidR="005856C1" w:rsidRPr="001D2C67" w:rsidRDefault="005856C1" w:rsidP="005856C1">
      <w:pPr>
        <w:ind w:left="360"/>
        <w:jc w:val="center"/>
        <w:rPr>
          <w:rFonts w:asciiTheme="minorHAnsi" w:hAnsiTheme="minorHAnsi" w:cstheme="minorHAnsi"/>
          <w:i/>
          <w:iCs/>
          <w:color w:val="215076" w:themeColor="text1"/>
        </w:rPr>
      </w:pPr>
      <w:r w:rsidRPr="001D2C67">
        <w:rPr>
          <w:rFonts w:asciiTheme="minorHAnsi" w:hAnsiTheme="minorHAnsi" w:cstheme="minorHAnsi"/>
          <w:i/>
          <w:iCs/>
          <w:color w:val="215076" w:themeColor="text1"/>
        </w:rPr>
        <w:t xml:space="preserve">(Téléservice </w:t>
      </w:r>
      <w:proofErr w:type="spellStart"/>
      <w:r w:rsidRPr="001D2C67">
        <w:rPr>
          <w:rFonts w:asciiTheme="minorHAnsi" w:hAnsiTheme="minorHAnsi" w:cstheme="minorHAnsi"/>
          <w:i/>
          <w:iCs/>
          <w:color w:val="215076" w:themeColor="text1"/>
        </w:rPr>
        <w:t>INSi</w:t>
      </w:r>
      <w:proofErr w:type="spellEnd"/>
      <w:r w:rsidRPr="001D2C67">
        <w:rPr>
          <w:rFonts w:asciiTheme="minorHAnsi" w:hAnsiTheme="minorHAnsi" w:cstheme="minorHAnsi"/>
          <w:i/>
          <w:iCs/>
          <w:color w:val="215076" w:themeColor="text1"/>
        </w:rPr>
        <w:t>)</w:t>
      </w:r>
    </w:p>
    <w:p w14:paraId="56FB8E31" w14:textId="77777777" w:rsidR="005856C1" w:rsidRPr="001D2C67" w:rsidRDefault="005856C1" w:rsidP="005856C1">
      <w:pPr>
        <w:rPr>
          <w:rFonts w:asciiTheme="minorHAnsi" w:hAnsiTheme="minorHAnsi" w:cstheme="minorHAnsi"/>
          <w:color w:val="215076" w:themeColor="text1"/>
        </w:rPr>
      </w:pPr>
      <w:r w:rsidRPr="001D2C67">
        <w:rPr>
          <w:rFonts w:asciiTheme="minorHAnsi" w:hAnsiTheme="minorHAnsi" w:cstheme="minorHAnsi"/>
          <w:color w:val="215076" w:themeColor="text1"/>
        </w:rPr>
        <w:t xml:space="preserve">Seuls les référentiels maîtres d’identité (logiciel) ont vocation à appeler le téléservice </w:t>
      </w:r>
      <w:proofErr w:type="spellStart"/>
      <w:r w:rsidRPr="001D2C67">
        <w:rPr>
          <w:rFonts w:asciiTheme="minorHAnsi" w:hAnsiTheme="minorHAnsi" w:cstheme="minorHAnsi"/>
          <w:color w:val="215076" w:themeColor="text1"/>
        </w:rPr>
        <w:t>INSi</w:t>
      </w:r>
      <w:proofErr w:type="spellEnd"/>
    </w:p>
    <w:p w14:paraId="0B8AC6AB" w14:textId="77777777" w:rsidR="005856C1" w:rsidRPr="001D2C67" w:rsidRDefault="005856C1" w:rsidP="005856C1">
      <w:pPr>
        <w:rPr>
          <w:rFonts w:asciiTheme="minorHAnsi" w:hAnsiTheme="minorHAnsi" w:cstheme="minorHAnsi"/>
          <w:color w:val="215076" w:themeColor="text1"/>
        </w:rPr>
      </w:pPr>
      <w:r w:rsidRPr="001D2C67">
        <w:rPr>
          <w:rFonts w:asciiTheme="minorHAnsi" w:hAnsiTheme="minorHAnsi" w:cstheme="minorHAnsi"/>
          <w:color w:val="215076" w:themeColor="text1"/>
        </w:rPr>
        <w:t xml:space="preserve">En retour, l’opération de récupération renvoie trois réponses possibles : </w:t>
      </w:r>
    </w:p>
    <w:p w14:paraId="65F451EE" w14:textId="5F2C002E" w:rsidR="005856C1" w:rsidRPr="001D2C67" w:rsidRDefault="005856C1" w:rsidP="001D2C67">
      <w:pPr>
        <w:pStyle w:val="Paragraphedeliste"/>
        <w:numPr>
          <w:ilvl w:val="0"/>
          <w:numId w:val="33"/>
        </w:numPr>
        <w:rPr>
          <w:rFonts w:asciiTheme="minorHAnsi" w:hAnsiTheme="minorHAnsi" w:cstheme="minorHAnsi"/>
          <w:color w:val="215076" w:themeColor="text1"/>
        </w:rPr>
      </w:pPr>
      <w:r w:rsidRPr="001D2C67">
        <w:rPr>
          <w:rFonts w:asciiTheme="minorHAnsi" w:hAnsiTheme="minorHAnsi" w:cstheme="minorHAnsi"/>
          <w:color w:val="215076" w:themeColor="text1"/>
        </w:rPr>
        <w:t xml:space="preserve">« 00 » : une identité unique a été trouvée, </w:t>
      </w:r>
    </w:p>
    <w:p w14:paraId="68F8000F" w14:textId="196C2697" w:rsidR="005856C1" w:rsidRPr="001D2C67" w:rsidRDefault="005856C1" w:rsidP="001D2C67">
      <w:pPr>
        <w:pStyle w:val="Paragraphedeliste"/>
        <w:numPr>
          <w:ilvl w:val="0"/>
          <w:numId w:val="33"/>
        </w:numPr>
        <w:rPr>
          <w:rFonts w:asciiTheme="minorHAnsi" w:hAnsiTheme="minorHAnsi" w:cstheme="minorHAnsi"/>
          <w:color w:val="215076" w:themeColor="text1"/>
        </w:rPr>
      </w:pPr>
      <w:r w:rsidRPr="001D2C67">
        <w:rPr>
          <w:rFonts w:asciiTheme="minorHAnsi" w:hAnsiTheme="minorHAnsi" w:cstheme="minorHAnsi"/>
          <w:color w:val="215076" w:themeColor="text1"/>
        </w:rPr>
        <w:t xml:space="preserve">« 01 » : aucune identité n’a été trouvée, </w:t>
      </w:r>
    </w:p>
    <w:p w14:paraId="0D272F2C" w14:textId="7DF922E1" w:rsidR="005856C1" w:rsidRDefault="005856C1" w:rsidP="001D2C67">
      <w:pPr>
        <w:pStyle w:val="Paragraphedeliste"/>
        <w:numPr>
          <w:ilvl w:val="0"/>
          <w:numId w:val="33"/>
        </w:numPr>
        <w:rPr>
          <w:rFonts w:asciiTheme="minorHAnsi" w:hAnsiTheme="minorHAnsi" w:cstheme="minorHAnsi"/>
          <w:color w:val="215076" w:themeColor="text1"/>
        </w:rPr>
      </w:pPr>
      <w:r w:rsidRPr="001D2C67">
        <w:rPr>
          <w:rFonts w:asciiTheme="minorHAnsi" w:hAnsiTheme="minorHAnsi" w:cstheme="minorHAnsi"/>
          <w:color w:val="215076" w:themeColor="text1"/>
        </w:rPr>
        <w:t>« 02 » : plusieurs identités ont été trouvées.</w:t>
      </w:r>
    </w:p>
    <w:p w14:paraId="59BC02F4" w14:textId="77777777" w:rsidR="001D2C67" w:rsidRPr="001D2C67" w:rsidRDefault="001D2C67" w:rsidP="001D2C67">
      <w:pPr>
        <w:rPr>
          <w:rFonts w:asciiTheme="minorHAnsi" w:hAnsiTheme="minorHAnsi" w:cstheme="minorHAnsi"/>
          <w:color w:val="215076" w:themeColor="text1"/>
        </w:rPr>
      </w:pPr>
    </w:p>
    <w:p w14:paraId="334957CB" w14:textId="77777777" w:rsidR="005856C1" w:rsidRPr="001D2C67" w:rsidRDefault="005856C1" w:rsidP="005856C1">
      <w:pPr>
        <w:rPr>
          <w:rFonts w:asciiTheme="minorHAnsi" w:hAnsiTheme="minorHAnsi" w:cstheme="minorHAnsi"/>
          <w:color w:val="215076" w:themeColor="text1"/>
        </w:rPr>
      </w:pPr>
      <w:r w:rsidRPr="001D2C67">
        <w:rPr>
          <w:rFonts w:asciiTheme="minorHAnsi" w:hAnsiTheme="minorHAnsi" w:cstheme="minorHAnsi"/>
          <w:i/>
          <w:iCs/>
          <w:color w:val="215076" w:themeColor="text1"/>
          <w:u w:val="single"/>
        </w:rPr>
        <w:t>4 étapes pour implémenter l’INS dans une identité</w:t>
      </w:r>
      <w:r w:rsidRPr="001D2C67">
        <w:rPr>
          <w:rFonts w:asciiTheme="minorHAnsi" w:hAnsiTheme="minorHAnsi" w:cstheme="minorHAnsi"/>
          <w:color w:val="215076" w:themeColor="text1"/>
        </w:rPr>
        <w:t xml:space="preserve"> : </w:t>
      </w:r>
    </w:p>
    <w:p w14:paraId="1FB9D20D" w14:textId="77777777" w:rsidR="005856C1" w:rsidRPr="001D2C67" w:rsidRDefault="005856C1" w:rsidP="005856C1">
      <w:pPr>
        <w:pStyle w:val="Paragraphedeliste"/>
        <w:numPr>
          <w:ilvl w:val="0"/>
          <w:numId w:val="17"/>
        </w:numPr>
        <w:spacing w:after="160" w:line="259" w:lineRule="auto"/>
        <w:jc w:val="left"/>
        <w:rPr>
          <w:rFonts w:asciiTheme="minorHAnsi" w:hAnsiTheme="minorHAnsi" w:cstheme="minorHAnsi"/>
          <w:color w:val="215076" w:themeColor="text1"/>
        </w:rPr>
      </w:pPr>
      <w:r w:rsidRPr="001D2C67">
        <w:rPr>
          <w:rFonts w:asciiTheme="minorHAnsi" w:hAnsiTheme="minorHAnsi" w:cstheme="minorHAnsi"/>
          <w:color w:val="215076" w:themeColor="text1"/>
        </w:rPr>
        <w:t xml:space="preserve">Appel de l’opération de récupération au téléservice </w:t>
      </w:r>
      <w:proofErr w:type="spellStart"/>
      <w:r w:rsidRPr="001D2C67">
        <w:rPr>
          <w:rFonts w:asciiTheme="minorHAnsi" w:hAnsiTheme="minorHAnsi" w:cstheme="minorHAnsi"/>
          <w:color w:val="215076" w:themeColor="text1"/>
        </w:rPr>
        <w:t>INSi</w:t>
      </w:r>
      <w:proofErr w:type="spellEnd"/>
      <w:r w:rsidRPr="001D2C67">
        <w:rPr>
          <w:rFonts w:asciiTheme="minorHAnsi" w:hAnsiTheme="minorHAnsi" w:cstheme="minorHAnsi"/>
          <w:color w:val="215076" w:themeColor="text1"/>
        </w:rPr>
        <w:t xml:space="preserve"> par le biais de la carte vitale (à privilégier ou via les traits de références) </w:t>
      </w:r>
    </w:p>
    <w:p w14:paraId="36BC0541" w14:textId="77777777" w:rsidR="005856C1" w:rsidRPr="001D2C67" w:rsidRDefault="005856C1" w:rsidP="005856C1">
      <w:pPr>
        <w:pStyle w:val="Paragraphedeliste"/>
        <w:numPr>
          <w:ilvl w:val="0"/>
          <w:numId w:val="17"/>
        </w:numPr>
        <w:spacing w:after="160" w:line="259" w:lineRule="auto"/>
        <w:jc w:val="left"/>
        <w:rPr>
          <w:rFonts w:asciiTheme="minorHAnsi" w:hAnsiTheme="minorHAnsi" w:cstheme="minorHAnsi"/>
          <w:color w:val="215076" w:themeColor="text1"/>
        </w:rPr>
      </w:pPr>
      <w:r w:rsidRPr="001D2C67">
        <w:rPr>
          <w:rFonts w:asciiTheme="minorHAnsi" w:hAnsiTheme="minorHAnsi" w:cstheme="minorHAnsi"/>
          <w:color w:val="215076" w:themeColor="text1"/>
        </w:rPr>
        <w:t xml:space="preserve">Traçabilité du retour de l’appel au téléservice </w:t>
      </w:r>
      <w:proofErr w:type="spellStart"/>
      <w:r w:rsidRPr="001D2C67">
        <w:rPr>
          <w:rFonts w:asciiTheme="minorHAnsi" w:hAnsiTheme="minorHAnsi" w:cstheme="minorHAnsi"/>
          <w:color w:val="215076" w:themeColor="text1"/>
        </w:rPr>
        <w:t>INSi</w:t>
      </w:r>
      <w:proofErr w:type="spellEnd"/>
      <w:r w:rsidRPr="001D2C67">
        <w:rPr>
          <w:rFonts w:asciiTheme="minorHAnsi" w:hAnsiTheme="minorHAnsi" w:cstheme="minorHAnsi"/>
          <w:color w:val="215076" w:themeColor="text1"/>
        </w:rPr>
        <w:t xml:space="preserve">, </w:t>
      </w:r>
    </w:p>
    <w:p w14:paraId="662261DB" w14:textId="77777777" w:rsidR="005856C1" w:rsidRPr="001D2C67" w:rsidRDefault="005856C1" w:rsidP="005856C1">
      <w:pPr>
        <w:pStyle w:val="Paragraphedeliste"/>
        <w:numPr>
          <w:ilvl w:val="0"/>
          <w:numId w:val="17"/>
        </w:numPr>
        <w:spacing w:after="160" w:line="259" w:lineRule="auto"/>
        <w:jc w:val="left"/>
        <w:rPr>
          <w:rFonts w:asciiTheme="minorHAnsi" w:hAnsiTheme="minorHAnsi" w:cstheme="minorHAnsi"/>
          <w:color w:val="215076" w:themeColor="text1"/>
        </w:rPr>
      </w:pPr>
      <w:r w:rsidRPr="001D2C67">
        <w:rPr>
          <w:rFonts w:asciiTheme="minorHAnsi" w:hAnsiTheme="minorHAnsi" w:cstheme="minorHAnsi"/>
          <w:color w:val="215076" w:themeColor="text1"/>
        </w:rPr>
        <w:t xml:space="preserve">Affichage du retour de l’appel au téléservice </w:t>
      </w:r>
      <w:proofErr w:type="spellStart"/>
      <w:r w:rsidRPr="001D2C67">
        <w:rPr>
          <w:rFonts w:asciiTheme="minorHAnsi" w:hAnsiTheme="minorHAnsi" w:cstheme="minorHAnsi"/>
          <w:color w:val="215076" w:themeColor="text1"/>
        </w:rPr>
        <w:t>INSi</w:t>
      </w:r>
      <w:proofErr w:type="spellEnd"/>
      <w:r w:rsidRPr="001D2C67">
        <w:rPr>
          <w:rFonts w:asciiTheme="minorHAnsi" w:hAnsiTheme="minorHAnsi" w:cstheme="minorHAnsi"/>
          <w:color w:val="215076" w:themeColor="text1"/>
        </w:rPr>
        <w:t xml:space="preserve"> et comparaison avec les éventuels traits préexistants, </w:t>
      </w:r>
    </w:p>
    <w:p w14:paraId="50110731" w14:textId="429497C1" w:rsidR="005856C1" w:rsidRDefault="005856C1" w:rsidP="005856C1">
      <w:pPr>
        <w:pStyle w:val="Paragraphedeliste"/>
        <w:numPr>
          <w:ilvl w:val="0"/>
          <w:numId w:val="17"/>
        </w:numPr>
        <w:spacing w:after="160" w:line="259" w:lineRule="auto"/>
        <w:jc w:val="left"/>
        <w:rPr>
          <w:rFonts w:asciiTheme="minorHAnsi" w:hAnsiTheme="minorHAnsi" w:cstheme="minorHAnsi"/>
          <w:color w:val="215076" w:themeColor="text1"/>
        </w:rPr>
      </w:pPr>
      <w:r w:rsidRPr="001D2C67">
        <w:rPr>
          <w:rFonts w:asciiTheme="minorHAnsi" w:hAnsiTheme="minorHAnsi" w:cstheme="minorHAnsi"/>
          <w:color w:val="215076" w:themeColor="text1"/>
        </w:rPr>
        <w:t xml:space="preserve">Alimentation des champs correspondant aux traits stricts d’identité avec le retour de l’appel au téléservice </w:t>
      </w:r>
      <w:proofErr w:type="spellStart"/>
      <w:r w:rsidRPr="001D2C67">
        <w:rPr>
          <w:rFonts w:asciiTheme="minorHAnsi" w:hAnsiTheme="minorHAnsi" w:cstheme="minorHAnsi"/>
          <w:color w:val="215076" w:themeColor="text1"/>
        </w:rPr>
        <w:t>INSi</w:t>
      </w:r>
      <w:proofErr w:type="spellEnd"/>
      <w:r w:rsidRPr="001D2C67">
        <w:rPr>
          <w:rFonts w:asciiTheme="minorHAnsi" w:hAnsiTheme="minorHAnsi" w:cstheme="minorHAnsi"/>
          <w:color w:val="215076" w:themeColor="text1"/>
        </w:rPr>
        <w:t xml:space="preserve">. </w:t>
      </w:r>
    </w:p>
    <w:p w14:paraId="598E92CA" w14:textId="77777777" w:rsidR="001D2C67" w:rsidRPr="001D2C67" w:rsidRDefault="001D2C67" w:rsidP="001D2C67">
      <w:pPr>
        <w:spacing w:after="160" w:line="259" w:lineRule="auto"/>
        <w:ind w:left="360"/>
        <w:jc w:val="left"/>
        <w:rPr>
          <w:rFonts w:asciiTheme="minorHAnsi" w:hAnsiTheme="minorHAnsi" w:cstheme="minorHAnsi"/>
          <w:color w:val="215076" w:themeColor="text1"/>
        </w:rPr>
      </w:pPr>
    </w:p>
    <w:p w14:paraId="1BD45406" w14:textId="77777777" w:rsidR="005856C1" w:rsidRPr="001D2C67" w:rsidRDefault="005856C1" w:rsidP="005856C1">
      <w:pPr>
        <w:rPr>
          <w:rFonts w:asciiTheme="minorHAnsi" w:hAnsiTheme="minorHAnsi" w:cstheme="minorHAnsi"/>
          <w:b/>
          <w:bCs/>
          <w:color w:val="FA772F" w:themeColor="accent1"/>
          <w:u w:val="single"/>
        </w:rPr>
      </w:pPr>
      <w:r w:rsidRPr="001D2C67">
        <w:rPr>
          <w:rFonts w:asciiTheme="minorHAnsi" w:hAnsiTheme="minorHAnsi" w:cstheme="minorHAnsi"/>
          <w:b/>
          <w:bCs/>
          <w:color w:val="FA772F" w:themeColor="accent1"/>
          <w:u w:val="single"/>
        </w:rPr>
        <w:t xml:space="preserve">Si le téléservice trouve une unique identité : </w:t>
      </w:r>
    </w:p>
    <w:p w14:paraId="3BA838EE" w14:textId="2371729E" w:rsidR="005856C1" w:rsidRPr="001D2C67" w:rsidRDefault="001D2C67" w:rsidP="001D2C67">
      <w:pPr>
        <w:pBdr>
          <w:bottom w:val="single" w:sz="6" w:space="1" w:color="auto"/>
        </w:pBdr>
        <w:spacing w:after="160" w:line="259" w:lineRule="auto"/>
        <w:ind w:left="709" w:firstLine="707"/>
        <w:jc w:val="left"/>
        <w:rPr>
          <w:rFonts w:asciiTheme="minorHAnsi" w:hAnsiTheme="minorHAnsi" w:cstheme="minorHAnsi"/>
          <w:color w:val="215076" w:themeColor="text1"/>
        </w:rPr>
      </w:pPr>
      <w:r w:rsidRPr="001D2C67">
        <w:rPr>
          <w:color w:val="215076" w:themeColor="text1"/>
        </w:rPr>
        <w:sym w:font="Wingdings" w:char="F0A8"/>
      </w:r>
      <w:r w:rsidRPr="001D2C67">
        <w:rPr>
          <w:rFonts w:asciiTheme="minorHAnsi" w:hAnsiTheme="minorHAnsi" w:cstheme="minorHAnsi"/>
          <w:color w:val="215076" w:themeColor="text1"/>
        </w:rPr>
        <w:t xml:space="preserve"> </w:t>
      </w:r>
      <w:r w:rsidR="005856C1" w:rsidRPr="001D2C67">
        <w:rPr>
          <w:rFonts w:asciiTheme="minorHAnsi" w:hAnsiTheme="minorHAnsi" w:cstheme="minorHAnsi"/>
          <w:color w:val="215076" w:themeColor="text1"/>
        </w:rPr>
        <w:t>Un encart/</w:t>
      </w:r>
      <w:proofErr w:type="spellStart"/>
      <w:r w:rsidR="005856C1" w:rsidRPr="001D2C67">
        <w:rPr>
          <w:rFonts w:asciiTheme="minorHAnsi" w:hAnsiTheme="minorHAnsi" w:cstheme="minorHAnsi"/>
          <w:color w:val="215076" w:themeColor="text1"/>
        </w:rPr>
        <w:t>pop up</w:t>
      </w:r>
      <w:proofErr w:type="spellEnd"/>
      <w:r w:rsidR="005856C1" w:rsidRPr="001D2C67">
        <w:rPr>
          <w:rFonts w:asciiTheme="minorHAnsi" w:hAnsiTheme="minorHAnsi" w:cstheme="minorHAnsi"/>
          <w:color w:val="215076" w:themeColor="text1"/>
        </w:rPr>
        <w:t xml:space="preserve"> est affiché automatiquement. Il indique les divergences de traits </w:t>
      </w:r>
      <w:r>
        <w:rPr>
          <w:rFonts w:asciiTheme="minorHAnsi" w:hAnsiTheme="minorHAnsi" w:cstheme="minorHAnsi"/>
          <w:color w:val="215076" w:themeColor="text1"/>
        </w:rPr>
        <w:tab/>
      </w:r>
      <w:r w:rsidR="005856C1" w:rsidRPr="001D2C67">
        <w:rPr>
          <w:rFonts w:asciiTheme="minorHAnsi" w:hAnsiTheme="minorHAnsi" w:cstheme="minorHAnsi"/>
          <w:color w:val="215076" w:themeColor="text1"/>
        </w:rPr>
        <w:t xml:space="preserve">entre le retour du téléservice et ceux préexistant dans le logiciel d’identité. </w:t>
      </w:r>
    </w:p>
    <w:p w14:paraId="3F9CD8A1" w14:textId="77777777" w:rsidR="005856C1" w:rsidRPr="001D2C67" w:rsidRDefault="005856C1" w:rsidP="005856C1">
      <w:pPr>
        <w:pBdr>
          <w:bottom w:val="single" w:sz="6" w:space="1" w:color="auto"/>
        </w:pBdr>
        <w:ind w:left="709"/>
        <w:rPr>
          <w:rFonts w:asciiTheme="minorHAnsi" w:hAnsiTheme="minorHAnsi" w:cstheme="minorHAnsi"/>
          <w:color w:val="215076" w:themeColor="text1"/>
        </w:rPr>
      </w:pPr>
      <w:r w:rsidRPr="001D2C67">
        <w:rPr>
          <w:rFonts w:asciiTheme="minorHAnsi" w:hAnsiTheme="minorHAnsi" w:cstheme="minorHAnsi"/>
          <w:color w:val="215076" w:themeColor="text1"/>
        </w:rPr>
        <w:t>(</w:t>
      </w:r>
      <w:proofErr w:type="gramStart"/>
      <w:r w:rsidRPr="001D2C67">
        <w:rPr>
          <w:rFonts w:asciiTheme="minorHAnsi" w:hAnsiTheme="minorHAnsi" w:cstheme="minorHAnsi"/>
          <w:color w:val="215076" w:themeColor="text1"/>
        </w:rPr>
        <w:t>les</w:t>
      </w:r>
      <w:proofErr w:type="gramEnd"/>
      <w:r w:rsidRPr="001D2C67">
        <w:rPr>
          <w:rFonts w:asciiTheme="minorHAnsi" w:hAnsiTheme="minorHAnsi" w:cstheme="minorHAnsi"/>
          <w:color w:val="215076" w:themeColor="text1"/>
        </w:rPr>
        <w:t xml:space="preserve"> logiciels peuvent calculer un taux de ressemblance entre les traits stricts retournés par </w:t>
      </w:r>
      <w:proofErr w:type="spellStart"/>
      <w:r w:rsidRPr="001D2C67">
        <w:rPr>
          <w:rFonts w:asciiTheme="minorHAnsi" w:hAnsiTheme="minorHAnsi" w:cstheme="minorHAnsi"/>
          <w:color w:val="215076" w:themeColor="text1"/>
        </w:rPr>
        <w:t>INSi</w:t>
      </w:r>
      <w:proofErr w:type="spellEnd"/>
      <w:r w:rsidRPr="001D2C67">
        <w:rPr>
          <w:rFonts w:asciiTheme="minorHAnsi" w:hAnsiTheme="minorHAnsi" w:cstheme="minorHAnsi"/>
          <w:color w:val="215076" w:themeColor="text1"/>
        </w:rPr>
        <w:t xml:space="preserve"> et les éventuels traits préexistants dans le logiciel. Ce calcul implique la possibilité de paramétrer pour chaque trait, le poids accordé à ce trait d’identité et le taux d’écart accepté (seuil de ressemblance).</w:t>
      </w:r>
    </w:p>
    <w:p w14:paraId="7F2F6DFA" w14:textId="00E9050D" w:rsidR="005856C1" w:rsidRDefault="001D2C67" w:rsidP="001D2C67">
      <w:pPr>
        <w:pBdr>
          <w:bottom w:val="single" w:sz="6" w:space="1" w:color="auto"/>
        </w:pBdr>
        <w:spacing w:after="160" w:line="259" w:lineRule="auto"/>
        <w:ind w:left="709"/>
        <w:jc w:val="left"/>
        <w:rPr>
          <w:rFonts w:asciiTheme="minorHAnsi" w:hAnsiTheme="minorHAnsi" w:cstheme="minorHAnsi"/>
          <w:color w:val="215076" w:themeColor="text1"/>
        </w:rPr>
      </w:pPr>
      <w:r>
        <w:rPr>
          <w:rFonts w:asciiTheme="minorHAnsi" w:hAnsiTheme="minorHAnsi" w:cstheme="minorHAnsi"/>
          <w:color w:val="215076" w:themeColor="text1"/>
        </w:rPr>
        <w:tab/>
      </w: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1D2C67">
        <w:rPr>
          <w:rFonts w:asciiTheme="minorHAnsi" w:hAnsiTheme="minorHAnsi" w:cstheme="minorHAnsi"/>
          <w:color w:val="215076" w:themeColor="text1"/>
        </w:rPr>
        <w:t xml:space="preserve">Les champs matricule « INS », « OID », « nom de naissance », « prénom(s) de </w:t>
      </w:r>
      <w:r>
        <w:rPr>
          <w:rFonts w:asciiTheme="minorHAnsi" w:hAnsiTheme="minorHAnsi" w:cstheme="minorHAnsi"/>
          <w:color w:val="215076" w:themeColor="text1"/>
        </w:rPr>
        <w:tab/>
      </w:r>
      <w:r w:rsidR="005856C1" w:rsidRPr="001D2C67">
        <w:rPr>
          <w:rFonts w:asciiTheme="minorHAnsi" w:hAnsiTheme="minorHAnsi" w:cstheme="minorHAnsi"/>
          <w:color w:val="215076" w:themeColor="text1"/>
        </w:rPr>
        <w:t xml:space="preserve">naissance », « date de naissance » » et « sexe » non alimentés avec les informations </w:t>
      </w:r>
      <w:r>
        <w:rPr>
          <w:rFonts w:asciiTheme="minorHAnsi" w:hAnsiTheme="minorHAnsi" w:cstheme="minorHAnsi"/>
          <w:color w:val="215076" w:themeColor="text1"/>
        </w:rPr>
        <w:tab/>
      </w:r>
      <w:r w:rsidR="005856C1" w:rsidRPr="001D2C67">
        <w:rPr>
          <w:rFonts w:asciiTheme="minorHAnsi" w:hAnsiTheme="minorHAnsi" w:cstheme="minorHAnsi"/>
          <w:color w:val="215076" w:themeColor="text1"/>
        </w:rPr>
        <w:t xml:space="preserve">retournées par le téléservice </w:t>
      </w:r>
      <w:proofErr w:type="spellStart"/>
      <w:r w:rsidR="005856C1" w:rsidRPr="001D2C67">
        <w:rPr>
          <w:rFonts w:asciiTheme="minorHAnsi" w:hAnsiTheme="minorHAnsi" w:cstheme="minorHAnsi"/>
          <w:color w:val="215076" w:themeColor="text1"/>
        </w:rPr>
        <w:t>INSi</w:t>
      </w:r>
      <w:proofErr w:type="spellEnd"/>
      <w:r w:rsidR="005856C1" w:rsidRPr="001D2C67">
        <w:rPr>
          <w:rFonts w:asciiTheme="minorHAnsi" w:hAnsiTheme="minorHAnsi" w:cstheme="minorHAnsi"/>
          <w:color w:val="215076" w:themeColor="text1"/>
        </w:rPr>
        <w:t xml:space="preserve"> (ex : abandon par l’utilisateur) génère </w:t>
      </w:r>
      <w:r>
        <w:rPr>
          <w:rFonts w:asciiTheme="minorHAnsi" w:hAnsiTheme="minorHAnsi" w:cstheme="minorHAnsi"/>
          <w:color w:val="215076" w:themeColor="text1"/>
        </w:rPr>
        <w:tab/>
      </w:r>
      <w:r w:rsidR="005856C1" w:rsidRPr="001D2C67">
        <w:rPr>
          <w:rFonts w:asciiTheme="minorHAnsi" w:hAnsiTheme="minorHAnsi" w:cstheme="minorHAnsi"/>
          <w:color w:val="215076" w:themeColor="text1"/>
        </w:rPr>
        <w:t>automatiquement une liste de travail à destination de la cellule d’identitovigilance</w:t>
      </w:r>
      <w:r w:rsidR="005856C1" w:rsidRPr="001D2C67">
        <w:rPr>
          <w:rFonts w:asciiTheme="minorHAnsi" w:hAnsiTheme="minorHAnsi" w:cstheme="minorHAnsi"/>
          <w:color w:val="215076" w:themeColor="text1"/>
          <w:sz w:val="20"/>
          <w:szCs w:val="20"/>
        </w:rPr>
        <w:t xml:space="preserve"> </w:t>
      </w:r>
      <w:r>
        <w:rPr>
          <w:rFonts w:asciiTheme="minorHAnsi" w:hAnsiTheme="minorHAnsi" w:cstheme="minorHAnsi"/>
          <w:color w:val="215076" w:themeColor="text1"/>
          <w:sz w:val="20"/>
          <w:szCs w:val="20"/>
        </w:rPr>
        <w:tab/>
      </w:r>
      <w:r w:rsidR="005856C1" w:rsidRPr="001D2C67">
        <w:rPr>
          <w:rFonts w:asciiTheme="minorHAnsi" w:hAnsiTheme="minorHAnsi" w:cstheme="minorHAnsi"/>
          <w:color w:val="215076" w:themeColor="text1"/>
        </w:rPr>
        <w:t>dans le logiciel.</w:t>
      </w:r>
    </w:p>
    <w:p w14:paraId="067362BF" w14:textId="77777777" w:rsidR="001D2C67" w:rsidRPr="001D2C67" w:rsidRDefault="001D2C67" w:rsidP="001D2C67">
      <w:pPr>
        <w:pBdr>
          <w:bottom w:val="single" w:sz="6" w:space="1" w:color="auto"/>
        </w:pBdr>
        <w:spacing w:after="160" w:line="259" w:lineRule="auto"/>
        <w:ind w:left="709"/>
        <w:jc w:val="left"/>
        <w:rPr>
          <w:rFonts w:asciiTheme="minorHAnsi" w:hAnsiTheme="minorHAnsi" w:cstheme="minorHAnsi"/>
          <w:color w:val="215076" w:themeColor="text1"/>
        </w:rPr>
      </w:pPr>
    </w:p>
    <w:p w14:paraId="47543A6A" w14:textId="77777777" w:rsidR="001D2C67" w:rsidRDefault="001D2C67" w:rsidP="005856C1">
      <w:pPr>
        <w:rPr>
          <w:rFonts w:asciiTheme="minorHAnsi" w:hAnsiTheme="minorHAnsi" w:cstheme="minorHAnsi"/>
          <w:b/>
          <w:bCs/>
          <w:color w:val="FA772F" w:themeColor="accent1"/>
          <w:u w:val="single"/>
        </w:rPr>
      </w:pPr>
    </w:p>
    <w:p w14:paraId="4AA7B952" w14:textId="77777777" w:rsidR="001D2C67" w:rsidRDefault="005856C1" w:rsidP="001D2C67">
      <w:pPr>
        <w:rPr>
          <w:rFonts w:asciiTheme="minorHAnsi" w:hAnsiTheme="minorHAnsi" w:cstheme="minorHAnsi"/>
          <w:color w:val="FA772F" w:themeColor="accent1"/>
        </w:rPr>
      </w:pPr>
      <w:r w:rsidRPr="001D2C67">
        <w:rPr>
          <w:rFonts w:asciiTheme="minorHAnsi" w:hAnsiTheme="minorHAnsi" w:cstheme="minorHAnsi"/>
          <w:b/>
          <w:bCs/>
          <w:color w:val="FA772F" w:themeColor="accent1"/>
          <w:u w:val="single"/>
        </w:rPr>
        <w:t>Si le téléservice trouve plusieurs identités</w:t>
      </w:r>
      <w:r w:rsidRPr="001D2C67">
        <w:rPr>
          <w:rFonts w:asciiTheme="minorHAnsi" w:hAnsiTheme="minorHAnsi" w:cstheme="minorHAnsi"/>
          <w:color w:val="FA772F" w:themeColor="accent1"/>
        </w:rPr>
        <w:t xml:space="preserve"> : </w:t>
      </w:r>
    </w:p>
    <w:p w14:paraId="4F5DEB7B" w14:textId="475246F4" w:rsidR="005856C1" w:rsidRPr="001D2C67" w:rsidRDefault="001D2C67" w:rsidP="001D2C67">
      <w:pPr>
        <w:rPr>
          <w:rFonts w:asciiTheme="minorHAnsi" w:hAnsiTheme="minorHAnsi" w:cstheme="minorHAnsi"/>
          <w:color w:val="FA772F" w:themeColor="accent1"/>
        </w:rPr>
      </w:pPr>
      <w:r>
        <w:rPr>
          <w:rFonts w:asciiTheme="minorHAnsi" w:hAnsiTheme="minorHAnsi" w:cstheme="minorHAnsi"/>
          <w:color w:val="215076" w:themeColor="text1"/>
        </w:rPr>
        <w:tab/>
      </w:r>
      <w:r w:rsidRPr="001D2C67">
        <w:rPr>
          <w:rFonts w:asciiTheme="minorHAnsi" w:hAnsiTheme="minorHAnsi" w:cstheme="minorHAnsi"/>
          <w:color w:val="215076" w:themeColor="text1"/>
        </w:rPr>
        <w:sym w:font="Wingdings" w:char="F0A8"/>
      </w:r>
      <w:r>
        <w:rPr>
          <w:rFonts w:asciiTheme="minorHAnsi" w:hAnsiTheme="minorHAnsi" w:cstheme="minorHAnsi"/>
          <w:color w:val="FA772F" w:themeColor="accent1"/>
        </w:rPr>
        <w:t xml:space="preserve"> </w:t>
      </w:r>
      <w:r w:rsidR="005856C1" w:rsidRPr="001D2C67">
        <w:rPr>
          <w:rFonts w:asciiTheme="minorHAnsi" w:hAnsiTheme="minorHAnsi" w:cstheme="minorHAnsi"/>
          <w:color w:val="215076" w:themeColor="text1"/>
        </w:rPr>
        <w:t xml:space="preserve">Le logiciel affiche un message d’erreur, avec les indications correspondantes (ex : « </w:t>
      </w:r>
      <w:r>
        <w:rPr>
          <w:rFonts w:asciiTheme="minorHAnsi" w:hAnsiTheme="minorHAnsi" w:cstheme="minorHAnsi"/>
          <w:color w:val="215076" w:themeColor="text1"/>
        </w:rPr>
        <w:tab/>
      </w:r>
      <w:r w:rsidR="005856C1" w:rsidRPr="001D2C67">
        <w:rPr>
          <w:rFonts w:asciiTheme="minorHAnsi" w:hAnsiTheme="minorHAnsi" w:cstheme="minorHAnsi"/>
          <w:color w:val="215076" w:themeColor="text1"/>
        </w:rPr>
        <w:t xml:space="preserve">remplissage des quatre traits d’identité au minimum »). Il peut être utile de signifier à </w:t>
      </w:r>
      <w:r>
        <w:rPr>
          <w:rFonts w:asciiTheme="minorHAnsi" w:hAnsiTheme="minorHAnsi" w:cstheme="minorHAnsi"/>
          <w:color w:val="215076" w:themeColor="text1"/>
        </w:rPr>
        <w:tab/>
      </w:r>
      <w:r w:rsidR="005856C1" w:rsidRPr="001D2C67">
        <w:rPr>
          <w:rFonts w:asciiTheme="minorHAnsi" w:hAnsiTheme="minorHAnsi" w:cstheme="minorHAnsi"/>
          <w:color w:val="215076" w:themeColor="text1"/>
        </w:rPr>
        <w:t>l’utilisateur les données d’entrée éventuellement manquantes</w:t>
      </w:r>
    </w:p>
    <w:p w14:paraId="611FA5DF" w14:textId="77777777" w:rsidR="005856C1" w:rsidRPr="001D2C67" w:rsidRDefault="005856C1" w:rsidP="005856C1">
      <w:pPr>
        <w:rPr>
          <w:rFonts w:asciiTheme="minorHAnsi" w:hAnsiTheme="minorHAnsi" w:cstheme="minorHAnsi"/>
          <w:b/>
          <w:bCs/>
          <w:color w:val="FA772F" w:themeColor="accent1"/>
          <w:u w:val="single"/>
        </w:rPr>
      </w:pPr>
      <w:r w:rsidRPr="001D2C67">
        <w:rPr>
          <w:rFonts w:asciiTheme="minorHAnsi" w:hAnsiTheme="minorHAnsi" w:cstheme="minorHAnsi"/>
          <w:b/>
          <w:bCs/>
          <w:color w:val="FA772F" w:themeColor="accent1"/>
          <w:u w:val="single"/>
        </w:rPr>
        <w:t xml:space="preserve">Si le téléservice ne trouve pas d’identité : </w:t>
      </w:r>
    </w:p>
    <w:p w14:paraId="162B5433" w14:textId="5ED7D3B7" w:rsidR="005856C1" w:rsidRPr="001D2C67" w:rsidRDefault="001D2C67" w:rsidP="001D2C67">
      <w:pPr>
        <w:spacing w:after="160" w:line="259" w:lineRule="auto"/>
        <w:ind w:left="709"/>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1D2C67">
        <w:rPr>
          <w:rFonts w:asciiTheme="minorHAnsi" w:hAnsiTheme="minorHAnsi" w:cstheme="minorHAnsi"/>
          <w:color w:val="215076" w:themeColor="text1"/>
        </w:rPr>
        <w:t xml:space="preserve">Le message adéquat (par exemple, si les différentes modalités d’appel n’ont pas été épuisées : “Aucune identité trouvée, modifiez votre recherche”) s’affiche dans le logiciel. </w:t>
      </w:r>
    </w:p>
    <w:p w14:paraId="30FAB41E" w14:textId="2E5E56EC" w:rsidR="005856C1" w:rsidRPr="001D2C67" w:rsidRDefault="001D2C67" w:rsidP="005856C1">
      <w:pPr>
        <w:autoSpaceDE w:val="0"/>
        <w:autoSpaceDN w:val="0"/>
        <w:adjustRightInd w:val="0"/>
        <w:spacing w:after="0" w:line="240" w:lineRule="auto"/>
        <w:rPr>
          <w:rFonts w:asciiTheme="minorHAnsi" w:hAnsiTheme="minorHAnsi" w:cstheme="minorHAnsi"/>
          <w:color w:val="215076" w:themeColor="text1"/>
        </w:rPr>
      </w:pPr>
      <w:r>
        <w:rPr>
          <w:rFonts w:asciiTheme="minorHAnsi" w:hAnsiTheme="minorHAnsi" w:cstheme="minorHAnsi"/>
          <w:color w:val="215076" w:themeColor="text1"/>
        </w:rPr>
        <w:tab/>
      </w: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1D2C67">
        <w:rPr>
          <w:rFonts w:asciiTheme="minorHAnsi" w:hAnsiTheme="minorHAnsi" w:cstheme="minorHAnsi"/>
          <w:color w:val="215076" w:themeColor="text1"/>
        </w:rPr>
        <w:t xml:space="preserve">Dans le cas d’un appel automatique au téléservice </w:t>
      </w:r>
      <w:proofErr w:type="spellStart"/>
      <w:r w:rsidR="005856C1" w:rsidRPr="001D2C67">
        <w:rPr>
          <w:rFonts w:asciiTheme="minorHAnsi" w:hAnsiTheme="minorHAnsi" w:cstheme="minorHAnsi"/>
          <w:color w:val="215076" w:themeColor="text1"/>
        </w:rPr>
        <w:t>INSi</w:t>
      </w:r>
      <w:proofErr w:type="spellEnd"/>
      <w:r w:rsidR="005856C1" w:rsidRPr="001D2C67">
        <w:rPr>
          <w:rFonts w:asciiTheme="minorHAnsi" w:hAnsiTheme="minorHAnsi" w:cstheme="minorHAnsi"/>
          <w:color w:val="215076" w:themeColor="text1"/>
        </w:rPr>
        <w:t xml:space="preserve">, le logiciel veille à ne lancer un appel </w:t>
      </w:r>
      <w:r>
        <w:rPr>
          <w:rFonts w:asciiTheme="minorHAnsi" w:hAnsiTheme="minorHAnsi" w:cstheme="minorHAnsi"/>
          <w:color w:val="215076" w:themeColor="text1"/>
        </w:rPr>
        <w:tab/>
      </w:r>
      <w:r w:rsidR="005856C1" w:rsidRPr="001D2C67">
        <w:rPr>
          <w:rFonts w:asciiTheme="minorHAnsi" w:hAnsiTheme="minorHAnsi" w:cstheme="minorHAnsi"/>
          <w:color w:val="215076" w:themeColor="text1"/>
        </w:rPr>
        <w:t xml:space="preserve">que si celui-ci est légitime (absence d’échec récent, identité INS non encore récupérée, champs </w:t>
      </w:r>
      <w:r>
        <w:rPr>
          <w:rFonts w:asciiTheme="minorHAnsi" w:hAnsiTheme="minorHAnsi" w:cstheme="minorHAnsi"/>
          <w:color w:val="215076" w:themeColor="text1"/>
        </w:rPr>
        <w:tab/>
      </w:r>
      <w:r w:rsidR="005856C1" w:rsidRPr="001D2C67">
        <w:rPr>
          <w:rFonts w:asciiTheme="minorHAnsi" w:hAnsiTheme="minorHAnsi" w:cstheme="minorHAnsi"/>
          <w:color w:val="215076" w:themeColor="text1"/>
        </w:rPr>
        <w:t>nécessaires à l’appel d’</w:t>
      </w:r>
      <w:proofErr w:type="spellStart"/>
      <w:r w:rsidR="005856C1" w:rsidRPr="001D2C67">
        <w:rPr>
          <w:rFonts w:asciiTheme="minorHAnsi" w:hAnsiTheme="minorHAnsi" w:cstheme="minorHAnsi"/>
          <w:color w:val="215076" w:themeColor="text1"/>
        </w:rPr>
        <w:t>INSi</w:t>
      </w:r>
      <w:proofErr w:type="spellEnd"/>
      <w:r w:rsidR="005856C1" w:rsidRPr="001D2C67">
        <w:rPr>
          <w:rFonts w:asciiTheme="minorHAnsi" w:hAnsiTheme="minorHAnsi" w:cstheme="minorHAnsi"/>
          <w:color w:val="215076" w:themeColor="text1"/>
        </w:rPr>
        <w:t xml:space="preserve"> non vides, etc.)</w:t>
      </w:r>
    </w:p>
    <w:p w14:paraId="1CDCC0F0" w14:textId="77777777" w:rsidR="005856C1" w:rsidRPr="001D2C67" w:rsidRDefault="005856C1" w:rsidP="005856C1">
      <w:pPr>
        <w:rPr>
          <w:rFonts w:asciiTheme="minorHAnsi" w:hAnsiTheme="minorHAnsi" w:cstheme="minorHAnsi"/>
          <w:color w:val="215076" w:themeColor="text1"/>
        </w:rPr>
      </w:pPr>
    </w:p>
    <w:p w14:paraId="5BE26917" w14:textId="7C1FC8FB" w:rsidR="005F6E15" w:rsidRPr="001D2C67" w:rsidRDefault="005F6E15">
      <w:pPr>
        <w:jc w:val="left"/>
        <w:rPr>
          <w:rFonts w:asciiTheme="minorHAnsi" w:hAnsiTheme="minorHAnsi" w:cstheme="minorHAnsi"/>
          <w:color w:val="215076" w:themeColor="text1"/>
          <w:sz w:val="24"/>
          <w:szCs w:val="24"/>
        </w:rPr>
      </w:pPr>
      <w:r w:rsidRPr="001D2C67">
        <w:rPr>
          <w:rFonts w:asciiTheme="minorHAnsi" w:hAnsiTheme="minorHAnsi" w:cstheme="minorHAnsi"/>
          <w:color w:val="215076" w:themeColor="text1"/>
        </w:rPr>
        <w:br w:type="page"/>
      </w:r>
    </w:p>
    <w:p w14:paraId="6A6E3D4B" w14:textId="77777777" w:rsidR="005856C1" w:rsidRDefault="005856C1" w:rsidP="005856C1">
      <w:pPr>
        <w:pStyle w:val="Default"/>
      </w:pPr>
    </w:p>
    <w:p w14:paraId="17E67026" w14:textId="77777777" w:rsidR="005856C1" w:rsidRPr="005F6E15" w:rsidRDefault="005856C1" w:rsidP="005F6E15">
      <w:pPr>
        <w:pStyle w:val="Sous-titre"/>
        <w:rPr>
          <w:sz w:val="36"/>
          <w:szCs w:val="36"/>
        </w:rPr>
      </w:pPr>
      <w:r w:rsidRPr="005F6E15">
        <w:rPr>
          <w:sz w:val="36"/>
          <w:szCs w:val="36"/>
        </w:rPr>
        <w:t>VERIFICATION DE L’IDENTITE INS DANS LE LOGICIEL MAITRE D’IDENTITE</w:t>
      </w:r>
    </w:p>
    <w:p w14:paraId="7E691EA5" w14:textId="77777777" w:rsidR="005856C1" w:rsidRPr="001E343B" w:rsidRDefault="005856C1" w:rsidP="005856C1">
      <w:pPr>
        <w:ind w:left="360"/>
        <w:jc w:val="center"/>
        <w:rPr>
          <w:b/>
          <w:bCs/>
          <w:color w:val="215076" w:themeColor="text1"/>
        </w:rPr>
      </w:pPr>
      <w:r w:rsidRPr="0063728F">
        <w:rPr>
          <w:b/>
          <w:bCs/>
        </w:rPr>
        <w:t xml:space="preserve"> </w:t>
      </w:r>
      <w:r w:rsidRPr="001E343B">
        <w:rPr>
          <w:b/>
          <w:bCs/>
          <w:color w:val="215076" w:themeColor="text1"/>
        </w:rPr>
        <w:t xml:space="preserve">Lorsqu’un autre établissement vous transfère une identité avec un INS ou simple vérification (à réaliser tous les 3 à 5 ans) </w:t>
      </w:r>
    </w:p>
    <w:p w14:paraId="21C98CAA" w14:textId="77777777" w:rsidR="005856C1" w:rsidRPr="001E343B" w:rsidRDefault="005856C1" w:rsidP="005856C1">
      <w:pPr>
        <w:jc w:val="center"/>
        <w:rPr>
          <w:color w:val="215076" w:themeColor="text1"/>
        </w:rPr>
      </w:pPr>
      <w:r w:rsidRPr="001E343B">
        <w:rPr>
          <w:color w:val="215076" w:themeColor="text1"/>
        </w:rPr>
        <w:t xml:space="preserve">L’opération de vérification au téléservice </w:t>
      </w:r>
      <w:proofErr w:type="spellStart"/>
      <w:r w:rsidRPr="001E343B">
        <w:rPr>
          <w:color w:val="215076" w:themeColor="text1"/>
        </w:rPr>
        <w:t>INSi</w:t>
      </w:r>
      <w:proofErr w:type="spellEnd"/>
      <w:r w:rsidRPr="001E343B">
        <w:rPr>
          <w:color w:val="215076" w:themeColor="text1"/>
        </w:rPr>
        <w:t xml:space="preserve"> permet de s’assurer qu’une identité INS présente dans le logiciel ou transmise par un tiers est identique à celle existant dans les bases de l’état civil.</w:t>
      </w:r>
    </w:p>
    <w:p w14:paraId="4C261ED0" w14:textId="77777777" w:rsidR="005856C1" w:rsidRPr="001E343B" w:rsidRDefault="005856C1" w:rsidP="005856C1">
      <w:pPr>
        <w:jc w:val="center"/>
        <w:rPr>
          <w:color w:val="215076" w:themeColor="text1"/>
        </w:rPr>
      </w:pPr>
      <w:r w:rsidRPr="001E343B">
        <w:rPr>
          <w:color w:val="215076" w:themeColor="text1"/>
        </w:rPr>
        <w:t>En retour, l’opération de vérification renvoie deux réponses possibles :</w:t>
      </w:r>
    </w:p>
    <w:p w14:paraId="6D78EF38" w14:textId="77777777" w:rsidR="005856C1" w:rsidRPr="001E343B" w:rsidRDefault="005856C1" w:rsidP="005856C1">
      <w:pPr>
        <w:jc w:val="center"/>
        <w:rPr>
          <w:color w:val="215076" w:themeColor="text1"/>
        </w:rPr>
      </w:pPr>
      <w:r w:rsidRPr="001E343B">
        <w:rPr>
          <w:color w:val="215076" w:themeColor="text1"/>
        </w:rPr>
        <w:t>- OK,</w:t>
      </w:r>
    </w:p>
    <w:p w14:paraId="13DA7A37" w14:textId="77777777" w:rsidR="00142EAE" w:rsidRDefault="005856C1" w:rsidP="00142EAE">
      <w:pPr>
        <w:jc w:val="center"/>
        <w:rPr>
          <w:color w:val="215076" w:themeColor="text1"/>
        </w:rPr>
      </w:pPr>
      <w:r w:rsidRPr="001E343B">
        <w:rPr>
          <w:color w:val="215076" w:themeColor="text1"/>
        </w:rPr>
        <w:t>- KO.</w:t>
      </w:r>
    </w:p>
    <w:p w14:paraId="60D64063" w14:textId="1671096F" w:rsidR="00142EAE" w:rsidRDefault="00142EAE" w:rsidP="00142EAE">
      <w:pPr>
        <w:jc w:val="left"/>
        <w:rPr>
          <w:color w:val="215076" w:themeColor="text1"/>
        </w:rPr>
      </w:pPr>
      <w:r>
        <w:rPr>
          <w:color w:val="215076" w:themeColor="text1"/>
        </w:rPr>
        <w:tab/>
      </w:r>
      <w:r>
        <w:rPr>
          <w:color w:val="215076" w:themeColor="text1"/>
        </w:rPr>
        <w:sym w:font="Wingdings" w:char="F0A8"/>
      </w:r>
      <w:r>
        <w:rPr>
          <w:color w:val="215076" w:themeColor="text1"/>
        </w:rPr>
        <w:t xml:space="preserve"> </w:t>
      </w:r>
      <w:r w:rsidR="005856C1" w:rsidRPr="001E343B">
        <w:rPr>
          <w:color w:val="215076" w:themeColor="text1"/>
        </w:rPr>
        <w:t xml:space="preserve">Le logiciel permet de programmer des appels à l’opération de vérification en masse. </w:t>
      </w:r>
    </w:p>
    <w:p w14:paraId="2F744080" w14:textId="3877FFF8" w:rsidR="005856C1" w:rsidRPr="00142EAE" w:rsidRDefault="00142EAE" w:rsidP="00142EAE">
      <w:pPr>
        <w:jc w:val="left"/>
        <w:rPr>
          <w:color w:val="215076" w:themeColor="text1"/>
        </w:rPr>
      </w:pPr>
      <w:r>
        <w:rPr>
          <w:color w:val="215076" w:themeColor="text1"/>
        </w:rPr>
        <w:tab/>
      </w:r>
      <w:r w:rsidRPr="00142EAE">
        <w:rPr>
          <w:color w:val="215076" w:themeColor="text1"/>
        </w:rPr>
        <w:sym w:font="Wingdings" w:char="F0A8"/>
      </w:r>
      <w:r w:rsidRPr="00142EAE">
        <w:rPr>
          <w:color w:val="215076" w:themeColor="text1"/>
        </w:rPr>
        <w:t xml:space="preserve"> </w:t>
      </w:r>
      <w:r w:rsidR="005856C1" w:rsidRPr="00142EAE">
        <w:rPr>
          <w:color w:val="215076" w:themeColor="text1"/>
        </w:rPr>
        <w:t xml:space="preserve">Le paramétrage de la fréquence (par exemple, vérification tous les x mois) et du </w:t>
      </w:r>
      <w:r w:rsidRPr="00142EAE">
        <w:rPr>
          <w:color w:val="215076" w:themeColor="text1"/>
        </w:rPr>
        <w:tab/>
      </w:r>
      <w:r w:rsidR="005856C1" w:rsidRPr="00142EAE">
        <w:rPr>
          <w:color w:val="215076" w:themeColor="text1"/>
        </w:rPr>
        <w:t xml:space="preserve">périmètre (par exemple, pour étaler les traitements sur x jours, en prenant les </w:t>
      </w:r>
      <w:r w:rsidRPr="00142EAE">
        <w:rPr>
          <w:color w:val="215076" w:themeColor="text1"/>
        </w:rPr>
        <w:tab/>
      </w:r>
      <w:r w:rsidR="005856C1" w:rsidRPr="00142EAE">
        <w:rPr>
          <w:color w:val="215076" w:themeColor="text1"/>
        </w:rPr>
        <w:t xml:space="preserve">identités de la </w:t>
      </w:r>
      <w:r>
        <w:rPr>
          <w:color w:val="215076" w:themeColor="text1"/>
        </w:rPr>
        <w:tab/>
      </w:r>
      <w:r w:rsidR="005856C1" w:rsidRPr="00142EAE">
        <w:rPr>
          <w:color w:val="215076" w:themeColor="text1"/>
        </w:rPr>
        <w:t xml:space="preserve">base par ordre alphabétiques du nom de naissance, ou en prenant les </w:t>
      </w:r>
      <w:r w:rsidRPr="00142EAE">
        <w:rPr>
          <w:color w:val="215076" w:themeColor="text1"/>
        </w:rPr>
        <w:tab/>
      </w:r>
      <w:r w:rsidR="005856C1" w:rsidRPr="00142EAE">
        <w:rPr>
          <w:color w:val="215076" w:themeColor="text1"/>
        </w:rPr>
        <w:t xml:space="preserve">identités de la base </w:t>
      </w:r>
      <w:r>
        <w:rPr>
          <w:color w:val="215076" w:themeColor="text1"/>
        </w:rPr>
        <w:tab/>
      </w:r>
      <w:r w:rsidR="005856C1" w:rsidRPr="00142EAE">
        <w:rPr>
          <w:color w:val="215076" w:themeColor="text1"/>
        </w:rPr>
        <w:t xml:space="preserve">par date de création de l’identité) est possible </w:t>
      </w:r>
    </w:p>
    <w:p w14:paraId="082EB46D" w14:textId="2E2CEC12" w:rsidR="005856C1" w:rsidRDefault="00142EAE" w:rsidP="00142EAE">
      <w:pPr>
        <w:pStyle w:val="Paragraphedeliste"/>
        <w:spacing w:after="160" w:line="259" w:lineRule="auto"/>
        <w:jc w:val="left"/>
        <w:rPr>
          <w:color w:val="215076" w:themeColor="text1"/>
        </w:rPr>
      </w:pPr>
      <w:r>
        <w:rPr>
          <w:color w:val="215076" w:themeColor="text1"/>
        </w:rPr>
        <w:sym w:font="Wingdings" w:char="F0A8"/>
      </w:r>
      <w:r>
        <w:rPr>
          <w:color w:val="215076" w:themeColor="text1"/>
        </w:rPr>
        <w:t xml:space="preserve"> </w:t>
      </w:r>
      <w:r w:rsidR="005856C1" w:rsidRPr="001E343B">
        <w:rPr>
          <w:color w:val="215076" w:themeColor="text1"/>
        </w:rPr>
        <w:t xml:space="preserve">Le lancement automatique de l’appel au téléservice pour vérification de l’identité INS par les logiciels tant qu’une identité au statut « identité récupérée » ou au « statut « identité qualifiée » dispose d’un matricule INS de type NIA. </w:t>
      </w:r>
    </w:p>
    <w:p w14:paraId="0C693174" w14:textId="77777777" w:rsidR="00142EAE" w:rsidRPr="001E343B" w:rsidRDefault="00142EAE" w:rsidP="00142EAE">
      <w:pPr>
        <w:pStyle w:val="Paragraphedeliste"/>
        <w:spacing w:after="160" w:line="259" w:lineRule="auto"/>
        <w:jc w:val="left"/>
        <w:rPr>
          <w:color w:val="215076" w:themeColor="text1"/>
        </w:rPr>
      </w:pPr>
    </w:p>
    <w:p w14:paraId="7667903F" w14:textId="71D908A1" w:rsidR="005856C1" w:rsidRPr="001E343B" w:rsidRDefault="00142EAE" w:rsidP="00142EAE">
      <w:pPr>
        <w:pStyle w:val="Paragraphedeliste"/>
        <w:spacing w:after="160" w:line="259" w:lineRule="auto"/>
        <w:jc w:val="left"/>
        <w:rPr>
          <w:color w:val="215076" w:themeColor="text1"/>
        </w:rPr>
      </w:pPr>
      <w:r>
        <w:rPr>
          <w:color w:val="215076" w:themeColor="text1"/>
        </w:rPr>
        <w:sym w:font="Wingdings" w:char="F0A8"/>
      </w:r>
      <w:r>
        <w:rPr>
          <w:color w:val="215076" w:themeColor="text1"/>
        </w:rPr>
        <w:t xml:space="preserve"> </w:t>
      </w:r>
      <w:r w:rsidR="005856C1" w:rsidRPr="001E343B">
        <w:rPr>
          <w:color w:val="215076" w:themeColor="text1"/>
        </w:rPr>
        <w:t>La fréquence d’appel à l’opération de vérification, dans ce contexte, est paramétrable.</w:t>
      </w:r>
    </w:p>
    <w:p w14:paraId="2DA84B68" w14:textId="77777777" w:rsidR="00142EAE" w:rsidRDefault="00142EAE" w:rsidP="00142EAE">
      <w:pPr>
        <w:pStyle w:val="Paragraphedeliste"/>
        <w:spacing w:after="160" w:line="259" w:lineRule="auto"/>
        <w:jc w:val="left"/>
        <w:rPr>
          <w:color w:val="215076" w:themeColor="text1"/>
        </w:rPr>
      </w:pPr>
    </w:p>
    <w:p w14:paraId="16DC066C" w14:textId="05C690A9" w:rsidR="005856C1" w:rsidRPr="001E343B" w:rsidRDefault="00142EAE" w:rsidP="00142EAE">
      <w:pPr>
        <w:pStyle w:val="Paragraphedeliste"/>
        <w:spacing w:after="160" w:line="259" w:lineRule="auto"/>
        <w:jc w:val="left"/>
        <w:rPr>
          <w:color w:val="215076" w:themeColor="text1"/>
        </w:rPr>
      </w:pPr>
      <w:r>
        <w:rPr>
          <w:color w:val="215076" w:themeColor="text1"/>
        </w:rPr>
        <w:sym w:font="Wingdings" w:char="F0A8"/>
      </w:r>
      <w:r>
        <w:rPr>
          <w:color w:val="215076" w:themeColor="text1"/>
        </w:rPr>
        <w:t xml:space="preserve"> </w:t>
      </w:r>
      <w:r w:rsidR="005856C1" w:rsidRPr="001E343B">
        <w:rPr>
          <w:color w:val="215076" w:themeColor="text1"/>
        </w:rPr>
        <w:t xml:space="preserve">L’opération de vérification </w:t>
      </w:r>
      <w:proofErr w:type="spellStart"/>
      <w:r w:rsidR="005856C1" w:rsidRPr="001E343B">
        <w:rPr>
          <w:color w:val="215076" w:themeColor="text1"/>
        </w:rPr>
        <w:t>INSi</w:t>
      </w:r>
      <w:proofErr w:type="spellEnd"/>
      <w:r w:rsidR="005856C1" w:rsidRPr="001E343B">
        <w:rPr>
          <w:color w:val="215076" w:themeColor="text1"/>
        </w:rPr>
        <w:t xml:space="preserve"> pour une identité INS fait l’objet d’un retour « </w:t>
      </w:r>
      <w:r w:rsidR="005856C1" w:rsidRPr="001E343B">
        <w:rPr>
          <w:b/>
          <w:bCs/>
          <w:color w:val="215076" w:themeColor="text1"/>
        </w:rPr>
        <w:t>KO</w:t>
      </w:r>
      <w:r w:rsidR="005856C1" w:rsidRPr="001E343B">
        <w:rPr>
          <w:color w:val="215076" w:themeColor="text1"/>
        </w:rPr>
        <w:t xml:space="preserve"> », les champs relatifs au matricule INS et à son OID restent valides. Le retour « KO » fait l’objet d’un message d’alerte invitant l’utilisateur à faire un nouvel appel. Ce retour est intégré dans une liste de travail dédiée. </w:t>
      </w:r>
    </w:p>
    <w:p w14:paraId="3A6F1BB1" w14:textId="77777777" w:rsidR="00142EAE" w:rsidRDefault="00142EAE" w:rsidP="00142EAE">
      <w:pPr>
        <w:pStyle w:val="Paragraphedeliste"/>
        <w:spacing w:after="160" w:line="259" w:lineRule="auto"/>
        <w:jc w:val="left"/>
        <w:rPr>
          <w:color w:val="215076" w:themeColor="text1"/>
        </w:rPr>
      </w:pPr>
    </w:p>
    <w:p w14:paraId="1E21281B" w14:textId="2C61AE79" w:rsidR="005856C1" w:rsidRPr="001E343B" w:rsidRDefault="00142EAE" w:rsidP="00142EAE">
      <w:pPr>
        <w:pStyle w:val="Paragraphedeliste"/>
        <w:spacing w:after="160" w:line="259" w:lineRule="auto"/>
        <w:jc w:val="left"/>
        <w:rPr>
          <w:color w:val="215076" w:themeColor="text1"/>
        </w:rPr>
      </w:pPr>
      <w:r>
        <w:rPr>
          <w:color w:val="215076" w:themeColor="text1"/>
        </w:rPr>
        <w:sym w:font="Wingdings" w:char="F0A8"/>
      </w:r>
      <w:r>
        <w:rPr>
          <w:color w:val="215076" w:themeColor="text1"/>
        </w:rPr>
        <w:t xml:space="preserve"> </w:t>
      </w:r>
      <w:r w:rsidR="005856C1" w:rsidRPr="001E343B">
        <w:rPr>
          <w:color w:val="215076" w:themeColor="text1"/>
        </w:rPr>
        <w:t xml:space="preserve">L’opération de vérification </w:t>
      </w:r>
      <w:proofErr w:type="spellStart"/>
      <w:r w:rsidR="005856C1" w:rsidRPr="001E343B">
        <w:rPr>
          <w:color w:val="215076" w:themeColor="text1"/>
        </w:rPr>
        <w:t>INSi</w:t>
      </w:r>
      <w:proofErr w:type="spellEnd"/>
      <w:r w:rsidR="005856C1" w:rsidRPr="001E343B">
        <w:rPr>
          <w:color w:val="215076" w:themeColor="text1"/>
        </w:rPr>
        <w:t xml:space="preserve"> fait l’objet d’un retour « </w:t>
      </w:r>
      <w:r w:rsidR="005856C1" w:rsidRPr="001E343B">
        <w:rPr>
          <w:b/>
          <w:bCs/>
          <w:color w:val="215076" w:themeColor="text1"/>
        </w:rPr>
        <w:t>OK</w:t>
      </w:r>
      <w:r w:rsidR="005856C1" w:rsidRPr="001E343B">
        <w:rPr>
          <w:color w:val="215076" w:themeColor="text1"/>
        </w:rPr>
        <w:t xml:space="preserve"> » pour une identité INS transmise par un acteur appartement à un domaine d’identification différent intègre les traits d’identité transmis sont intégrés dans le logiciel récepteur du récepteur (matricule INS et OID compris)  </w:t>
      </w:r>
    </w:p>
    <w:p w14:paraId="790C60FB" w14:textId="77777777" w:rsidR="005856C1" w:rsidRPr="001E343B" w:rsidRDefault="005856C1" w:rsidP="005856C1">
      <w:pPr>
        <w:rPr>
          <w:color w:val="215076" w:themeColor="text1"/>
        </w:rPr>
      </w:pPr>
      <w:r w:rsidRPr="001E343B">
        <w:rPr>
          <w:color w:val="215076" w:themeColor="text1"/>
        </w:rPr>
        <w:t xml:space="preserve">Le récepteur devra alors identifier si cette identité transmise correspond à un usager déjà connu ou non dans son référentiel d’identités : </w:t>
      </w:r>
    </w:p>
    <w:p w14:paraId="6AF180D5" w14:textId="77777777" w:rsidR="005856C1" w:rsidRPr="00C90638" w:rsidRDefault="005856C1" w:rsidP="00C90638">
      <w:pPr>
        <w:pStyle w:val="Paragraphedeliste"/>
        <w:numPr>
          <w:ilvl w:val="0"/>
          <w:numId w:val="36"/>
        </w:numPr>
        <w:spacing w:after="160" w:line="259" w:lineRule="auto"/>
        <w:jc w:val="left"/>
        <w:rPr>
          <w:color w:val="215076" w:themeColor="text1"/>
        </w:rPr>
      </w:pPr>
      <w:r w:rsidRPr="00C90638">
        <w:rPr>
          <w:color w:val="215076" w:themeColor="text1"/>
        </w:rPr>
        <w:t xml:space="preserve">L’usager est non connu dans le référentiel d’identités, une création d’identité dans son référentiel d’identités est réalisée. L’utilisation des traits communiqués par l’émetteur (dont le matricule INS et son OID) est possible. Le statut de l’identité est nécessairement « identité </w:t>
      </w:r>
      <w:r w:rsidRPr="00C90638">
        <w:rPr>
          <w:color w:val="215076" w:themeColor="text1"/>
        </w:rPr>
        <w:lastRenderedPageBreak/>
        <w:t xml:space="preserve">récupérée » (elle passera au statut « identité qualifiée » une fois qu’une procédure d’identitovigilance aura été réalisée). </w:t>
      </w:r>
    </w:p>
    <w:p w14:paraId="4DE84AC3" w14:textId="77777777" w:rsidR="005856C1" w:rsidRPr="00C90638" w:rsidRDefault="005856C1" w:rsidP="005856C1">
      <w:pPr>
        <w:pStyle w:val="Paragraphedeliste"/>
        <w:ind w:left="1080"/>
        <w:rPr>
          <w:color w:val="215076" w:themeColor="text1"/>
        </w:rPr>
      </w:pPr>
    </w:p>
    <w:p w14:paraId="6388FD85" w14:textId="77777777" w:rsidR="005856C1" w:rsidRPr="00C90638" w:rsidRDefault="005856C1" w:rsidP="00C90638">
      <w:pPr>
        <w:pStyle w:val="Paragraphedeliste"/>
        <w:numPr>
          <w:ilvl w:val="0"/>
          <w:numId w:val="36"/>
        </w:numPr>
        <w:spacing w:after="160" w:line="259" w:lineRule="auto"/>
        <w:jc w:val="left"/>
        <w:rPr>
          <w:color w:val="215076" w:themeColor="text1"/>
        </w:rPr>
      </w:pPr>
      <w:r w:rsidRPr="00C90638">
        <w:rPr>
          <w:color w:val="215076" w:themeColor="text1"/>
        </w:rPr>
        <w:t xml:space="preserve">L’usager est connu dans le référentiel d’identités, une mise à jour l’identité dans son référentiel d’identités en réutilisant l’ensemble des traits communiqués par l’émetteur (dont le matricule INS et son OID) est possible. Le statut de l’identité devient « identité récupérée » si l’identité était initialement au statut « identité provisoire » dans le logiciel du récepteur et devient « identité qualifiée » si elle était initialement au statut « identité validé ». </w:t>
      </w:r>
    </w:p>
    <w:p w14:paraId="6147EE96" w14:textId="77777777" w:rsidR="005856C1" w:rsidRPr="0063728F" w:rsidRDefault="005856C1" w:rsidP="005856C1">
      <w:pPr>
        <w:pStyle w:val="Paragraphedeliste"/>
        <w:ind w:left="1080"/>
      </w:pPr>
    </w:p>
    <w:p w14:paraId="1F98EAED" w14:textId="58538A03" w:rsidR="005856C1" w:rsidRPr="00C90638" w:rsidRDefault="00EA7F2D" w:rsidP="00C90638">
      <w:pPr>
        <w:pStyle w:val="Paragraphedeliste"/>
        <w:spacing w:after="160" w:line="259" w:lineRule="auto"/>
        <w:ind w:left="360"/>
        <w:jc w:val="left"/>
        <w:rPr>
          <w:color w:val="215076" w:themeColor="text1"/>
        </w:rPr>
      </w:pPr>
      <w:r>
        <w:rPr>
          <w:color w:val="215076" w:themeColor="text1"/>
        </w:rPr>
        <w:tab/>
      </w:r>
      <w:r w:rsidR="00C90638">
        <w:rPr>
          <w:color w:val="215076" w:themeColor="text1"/>
        </w:rPr>
        <w:sym w:font="Wingdings" w:char="F0A8"/>
      </w:r>
      <w:r w:rsidR="00C90638">
        <w:rPr>
          <w:color w:val="215076" w:themeColor="text1"/>
        </w:rPr>
        <w:t xml:space="preserve"> </w:t>
      </w:r>
      <w:r w:rsidR="005856C1" w:rsidRPr="00C90638">
        <w:rPr>
          <w:color w:val="215076" w:themeColor="text1"/>
        </w:rPr>
        <w:t xml:space="preserve">L’opération de vérification </w:t>
      </w:r>
      <w:proofErr w:type="spellStart"/>
      <w:r w:rsidR="005856C1" w:rsidRPr="00C90638">
        <w:rPr>
          <w:color w:val="215076" w:themeColor="text1"/>
        </w:rPr>
        <w:t>INSi</w:t>
      </w:r>
      <w:proofErr w:type="spellEnd"/>
      <w:r w:rsidR="005856C1" w:rsidRPr="00C90638">
        <w:rPr>
          <w:color w:val="215076" w:themeColor="text1"/>
        </w:rPr>
        <w:t xml:space="preserve"> fait l’objet d’un retour « </w:t>
      </w:r>
      <w:r w:rsidR="005856C1" w:rsidRPr="00C90638">
        <w:rPr>
          <w:b/>
          <w:bCs/>
          <w:color w:val="215076" w:themeColor="text1"/>
        </w:rPr>
        <w:t>KO</w:t>
      </w:r>
      <w:r w:rsidR="005856C1" w:rsidRPr="00C90638">
        <w:rPr>
          <w:color w:val="215076" w:themeColor="text1"/>
        </w:rPr>
        <w:t xml:space="preserve"> » pour une identité INS </w:t>
      </w:r>
      <w:r>
        <w:rPr>
          <w:color w:val="215076" w:themeColor="text1"/>
        </w:rPr>
        <w:tab/>
      </w:r>
      <w:r w:rsidR="005856C1" w:rsidRPr="00C90638">
        <w:rPr>
          <w:color w:val="215076" w:themeColor="text1"/>
        </w:rPr>
        <w:t xml:space="preserve">transmise par un acteur appartement à un domaine d’identification et les traits d’identité </w:t>
      </w:r>
      <w:r>
        <w:rPr>
          <w:color w:val="215076" w:themeColor="text1"/>
        </w:rPr>
        <w:tab/>
      </w:r>
      <w:r w:rsidR="005856C1" w:rsidRPr="00C90638">
        <w:rPr>
          <w:color w:val="215076" w:themeColor="text1"/>
        </w:rPr>
        <w:t xml:space="preserve">transmis sont intégrés dans le logiciel du récepteur (pour ne pas bloquer la prise en charge), </w:t>
      </w:r>
      <w:r>
        <w:rPr>
          <w:color w:val="215076" w:themeColor="text1"/>
        </w:rPr>
        <w:tab/>
      </w:r>
      <w:r w:rsidR="005856C1" w:rsidRPr="00C90638">
        <w:rPr>
          <w:color w:val="215076" w:themeColor="text1"/>
        </w:rPr>
        <w:t xml:space="preserve">à l’exception du matricule INS et de son OID. </w:t>
      </w:r>
    </w:p>
    <w:p w14:paraId="4879584B" w14:textId="77777777" w:rsidR="005856C1" w:rsidRPr="00C90638" w:rsidRDefault="005856C1" w:rsidP="005856C1">
      <w:pPr>
        <w:rPr>
          <w:color w:val="215076" w:themeColor="text1"/>
        </w:rPr>
      </w:pPr>
      <w:r w:rsidRPr="00C90638">
        <w:rPr>
          <w:color w:val="215076" w:themeColor="text1"/>
        </w:rPr>
        <w:t xml:space="preserve">Le récepteur devra alors identifier si cette identité transmise correspond à un usager déjà connu ou non dans le référentiel d’identité : </w:t>
      </w:r>
    </w:p>
    <w:p w14:paraId="723D190C" w14:textId="77777777" w:rsidR="005856C1" w:rsidRPr="00C90638" w:rsidRDefault="005856C1" w:rsidP="00C90638">
      <w:pPr>
        <w:pStyle w:val="Paragraphedeliste"/>
        <w:numPr>
          <w:ilvl w:val="0"/>
          <w:numId w:val="37"/>
        </w:numPr>
        <w:spacing w:after="160" w:line="259" w:lineRule="auto"/>
        <w:jc w:val="left"/>
        <w:rPr>
          <w:color w:val="215076" w:themeColor="text1"/>
        </w:rPr>
      </w:pPr>
      <w:r w:rsidRPr="00C90638">
        <w:rPr>
          <w:color w:val="215076" w:themeColor="text1"/>
        </w:rPr>
        <w:t xml:space="preserve">L’usager non connu dans le référentiel d’identités, une création d’identité dans son référentiel d’identités en réutilisant les traits communiqués par l’émetteur, à l’exception du matricule INS et de son OID est possible. Le statut de l’identité est nécessairement « identité provisoire ». </w:t>
      </w:r>
    </w:p>
    <w:p w14:paraId="2CF6DF77" w14:textId="77777777" w:rsidR="005856C1" w:rsidRPr="00C90638" w:rsidRDefault="005856C1" w:rsidP="005856C1">
      <w:pPr>
        <w:pStyle w:val="Paragraphedeliste"/>
        <w:rPr>
          <w:color w:val="215076" w:themeColor="text1"/>
        </w:rPr>
      </w:pPr>
    </w:p>
    <w:p w14:paraId="15E7A6AF" w14:textId="77777777" w:rsidR="005856C1" w:rsidRPr="00C90638" w:rsidRDefault="005856C1" w:rsidP="00C90638">
      <w:pPr>
        <w:pStyle w:val="Paragraphedeliste"/>
        <w:numPr>
          <w:ilvl w:val="0"/>
          <w:numId w:val="37"/>
        </w:numPr>
        <w:spacing w:after="160" w:line="259" w:lineRule="auto"/>
        <w:jc w:val="left"/>
        <w:rPr>
          <w:color w:val="215076" w:themeColor="text1"/>
        </w:rPr>
      </w:pPr>
      <w:r w:rsidRPr="00C90638">
        <w:rPr>
          <w:color w:val="215076" w:themeColor="text1"/>
        </w:rPr>
        <w:t xml:space="preserve">L’usager connu dans le référentiel d’identités, les traits d’identité communiqués par l’émetteur ne sont pas intégrés dans le logiciel du récepteur. Le statut de l’identité reste celui qu’avait le récepteur à l’origine (« identité provisoire » ou « identité validée »). </w:t>
      </w:r>
    </w:p>
    <w:p w14:paraId="72F241DE" w14:textId="28306314" w:rsidR="005F6E15" w:rsidRDefault="005F6E15">
      <w:pPr>
        <w:jc w:val="left"/>
      </w:pPr>
      <w:r>
        <w:br w:type="page"/>
      </w:r>
    </w:p>
    <w:p w14:paraId="6355BAE6" w14:textId="77777777" w:rsidR="005856C1" w:rsidRDefault="005856C1" w:rsidP="005856C1"/>
    <w:p w14:paraId="52D5C7A0" w14:textId="77777777" w:rsidR="005856C1" w:rsidRPr="0063728F" w:rsidRDefault="005856C1" w:rsidP="005F6E15">
      <w:pPr>
        <w:pStyle w:val="Sous-titre"/>
      </w:pPr>
      <w:r w:rsidRPr="0063728F">
        <w:t>LA VERIFICATION DE L’IDENTITE INS DANS LES LOGICIELS NON REFERENTIELS D’IDENTITES</w:t>
      </w:r>
    </w:p>
    <w:p w14:paraId="6E582734" w14:textId="77777777" w:rsidR="005856C1" w:rsidRPr="00C90638" w:rsidRDefault="005856C1" w:rsidP="005856C1">
      <w:pPr>
        <w:jc w:val="center"/>
        <w:rPr>
          <w:rFonts w:asciiTheme="minorHAnsi" w:hAnsiTheme="minorHAnsi" w:cstheme="minorHAnsi"/>
          <w:color w:val="215076" w:themeColor="text1"/>
        </w:rPr>
      </w:pPr>
      <w:r w:rsidRPr="00C90638">
        <w:rPr>
          <w:rFonts w:asciiTheme="minorHAnsi" w:hAnsiTheme="minorHAnsi" w:cstheme="minorHAnsi"/>
          <w:color w:val="215076" w:themeColor="text1"/>
        </w:rPr>
        <w:t xml:space="preserve">Cas d’usage : lorsqu’une identité INS est transmise par un acteur extérieur à votre organisation dans le cadre d’un échange ou d’un partage de données de santé référencées avec cette identité INS </w:t>
      </w:r>
    </w:p>
    <w:p w14:paraId="46E4ED2D" w14:textId="4418A881" w:rsidR="005856C1" w:rsidRPr="00E86E98" w:rsidRDefault="00E86E98" w:rsidP="00E86E98">
      <w:pPr>
        <w:spacing w:after="160" w:line="259" w:lineRule="auto"/>
        <w:jc w:val="left"/>
        <w:rPr>
          <w:rFonts w:asciiTheme="minorHAnsi" w:hAnsiTheme="minorHAnsi" w:cstheme="minorHAnsi"/>
          <w:color w:val="215076" w:themeColor="text1"/>
        </w:rPr>
      </w:pPr>
      <w:r>
        <w:rPr>
          <w:rFonts w:asciiTheme="minorHAnsi" w:hAnsiTheme="minorHAnsi" w:cstheme="minorHAnsi"/>
          <w:color w:val="215076" w:themeColor="text1"/>
        </w:rPr>
        <w:tab/>
      </w: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86E98">
        <w:rPr>
          <w:rFonts w:asciiTheme="minorHAnsi" w:hAnsiTheme="minorHAnsi" w:cstheme="minorHAnsi"/>
          <w:color w:val="215076" w:themeColor="text1"/>
        </w:rPr>
        <w:t xml:space="preserve">Les traits d’identité et l’identité INS font l’objet d’un contrôle de cohérence (sauf s’ils ont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 xml:space="preserve">déjà été récupérés ou vérifiés par le téléservice INS chez le récepteur des données de santé). </w:t>
      </w:r>
    </w:p>
    <w:p w14:paraId="576BB7C7" w14:textId="77777777" w:rsidR="005856C1" w:rsidRPr="00C90638" w:rsidRDefault="005856C1" w:rsidP="005856C1">
      <w:pPr>
        <w:rPr>
          <w:rFonts w:asciiTheme="minorHAnsi" w:hAnsiTheme="minorHAnsi" w:cstheme="minorHAnsi"/>
          <w:color w:val="215076" w:themeColor="text1"/>
        </w:rPr>
      </w:pPr>
      <w:r w:rsidRPr="00C90638">
        <w:rPr>
          <w:rFonts w:asciiTheme="minorHAnsi" w:hAnsiTheme="minorHAnsi" w:cstheme="minorHAnsi"/>
          <w:b/>
          <w:bCs/>
          <w:color w:val="215076" w:themeColor="text1"/>
        </w:rPr>
        <w:t>À noter</w:t>
      </w:r>
      <w:r w:rsidRPr="00C90638">
        <w:rPr>
          <w:rFonts w:asciiTheme="minorHAnsi" w:hAnsiTheme="minorHAnsi" w:cstheme="minorHAnsi"/>
          <w:color w:val="215076" w:themeColor="text1"/>
        </w:rPr>
        <w:t xml:space="preserve"> : cette vérification n’est utile que si le récepteur ne dispose pas déjà de l’identité INS de l’usager avec le statut « identité qualifiée ». </w:t>
      </w:r>
    </w:p>
    <w:p w14:paraId="5A7644BA" w14:textId="30480C5C" w:rsidR="005856C1" w:rsidRPr="00E86E98" w:rsidRDefault="00E86E98" w:rsidP="00E86E98">
      <w:pPr>
        <w:spacing w:after="160" w:line="259" w:lineRule="auto"/>
        <w:jc w:val="left"/>
        <w:rPr>
          <w:rFonts w:asciiTheme="minorHAnsi" w:hAnsiTheme="minorHAnsi" w:cstheme="minorHAnsi"/>
          <w:color w:val="215076" w:themeColor="text1"/>
        </w:rPr>
      </w:pPr>
      <w:r>
        <w:rPr>
          <w:rFonts w:asciiTheme="minorHAnsi" w:hAnsiTheme="minorHAnsi" w:cstheme="minorHAnsi"/>
          <w:color w:val="215076" w:themeColor="text1"/>
        </w:rPr>
        <w:tab/>
      </w: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86E98">
        <w:rPr>
          <w:rFonts w:asciiTheme="minorHAnsi" w:hAnsiTheme="minorHAnsi" w:cstheme="minorHAnsi"/>
          <w:color w:val="215076" w:themeColor="text1"/>
        </w:rPr>
        <w:t xml:space="preserve">L’appel à l’opération de vérification est lancé automatiquement par les logiciels dès lors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 xml:space="preserve">qu’une identité INS est transmise par un acteur appartenant à un domaine d’identification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 xml:space="preserve">différent, sauf si cette identité INS est transmise au statut « identité qualifiée ». </w:t>
      </w:r>
    </w:p>
    <w:p w14:paraId="1A80C362" w14:textId="26CDDDEE" w:rsidR="005856C1" w:rsidRPr="00E86E98" w:rsidRDefault="00E86E98" w:rsidP="00E86E98">
      <w:pPr>
        <w:spacing w:after="160" w:line="259" w:lineRule="auto"/>
        <w:jc w:val="left"/>
        <w:rPr>
          <w:rFonts w:asciiTheme="minorHAnsi" w:hAnsiTheme="minorHAnsi" w:cstheme="minorHAnsi"/>
          <w:color w:val="215076" w:themeColor="text1"/>
        </w:rPr>
      </w:pPr>
      <w:r>
        <w:rPr>
          <w:rFonts w:asciiTheme="minorHAnsi" w:hAnsiTheme="minorHAnsi" w:cstheme="minorHAnsi"/>
          <w:color w:val="215076" w:themeColor="text1"/>
        </w:rPr>
        <w:tab/>
      </w: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86E98">
        <w:rPr>
          <w:rFonts w:asciiTheme="minorHAnsi" w:hAnsiTheme="minorHAnsi" w:cstheme="minorHAnsi"/>
          <w:color w:val="215076" w:themeColor="text1"/>
        </w:rPr>
        <w:t xml:space="preserve">Lorsqu’une donnée de santé référencée avec l’identité INS est transmise par un acteur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 xml:space="preserve">appartenant à un domaine d’identification différent et que l’appel à l’opération de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 xml:space="preserve">vérification au téléservice </w:t>
      </w:r>
      <w:proofErr w:type="spellStart"/>
      <w:r w:rsidR="005856C1" w:rsidRPr="00E86E98">
        <w:rPr>
          <w:rFonts w:asciiTheme="minorHAnsi" w:hAnsiTheme="minorHAnsi" w:cstheme="minorHAnsi"/>
          <w:color w:val="215076" w:themeColor="text1"/>
        </w:rPr>
        <w:t>INSi</w:t>
      </w:r>
      <w:proofErr w:type="spellEnd"/>
      <w:r w:rsidR="005856C1" w:rsidRPr="00E86E98">
        <w:rPr>
          <w:rFonts w:asciiTheme="minorHAnsi" w:hAnsiTheme="minorHAnsi" w:cstheme="minorHAnsi"/>
          <w:color w:val="215076" w:themeColor="text1"/>
        </w:rPr>
        <w:t xml:space="preserve"> se solde par un retour « </w:t>
      </w:r>
      <w:r w:rsidR="005856C1" w:rsidRPr="00E86E98">
        <w:rPr>
          <w:rFonts w:asciiTheme="minorHAnsi" w:hAnsiTheme="minorHAnsi" w:cstheme="minorHAnsi"/>
          <w:b/>
          <w:bCs/>
          <w:color w:val="215076" w:themeColor="text1"/>
        </w:rPr>
        <w:t>OK</w:t>
      </w:r>
      <w:r w:rsidR="005856C1" w:rsidRPr="00E86E98">
        <w:rPr>
          <w:rFonts w:asciiTheme="minorHAnsi" w:hAnsiTheme="minorHAnsi" w:cstheme="minorHAnsi"/>
          <w:color w:val="215076" w:themeColor="text1"/>
        </w:rPr>
        <w:t xml:space="preserve"> », la donnée de santé est intégrée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 xml:space="preserve">automatiquement. </w:t>
      </w:r>
    </w:p>
    <w:p w14:paraId="15B54A95" w14:textId="6467C722" w:rsidR="005F6E15" w:rsidRPr="00E86E98" w:rsidRDefault="00E86E98" w:rsidP="00E86E98">
      <w:pPr>
        <w:spacing w:after="160" w:line="259" w:lineRule="auto"/>
        <w:jc w:val="left"/>
        <w:rPr>
          <w:rFonts w:asciiTheme="minorHAnsi" w:hAnsiTheme="minorHAnsi" w:cstheme="minorHAnsi"/>
          <w:color w:val="215076" w:themeColor="text1"/>
        </w:rPr>
      </w:pPr>
      <w:r>
        <w:rPr>
          <w:rFonts w:asciiTheme="minorHAnsi" w:hAnsiTheme="minorHAnsi" w:cstheme="minorHAnsi"/>
          <w:color w:val="215076" w:themeColor="text1"/>
        </w:rPr>
        <w:tab/>
      </w: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86E98">
        <w:rPr>
          <w:rFonts w:asciiTheme="minorHAnsi" w:hAnsiTheme="minorHAnsi" w:cstheme="minorHAnsi"/>
          <w:color w:val="215076" w:themeColor="text1"/>
        </w:rPr>
        <w:t xml:space="preserve">Lorsqu’une donnée de santé référencée avec l’identité INS est transmise par un acteur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 xml:space="preserve">appartenant à un domaine d’identification différent et que l’appel à l’opération de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 xml:space="preserve">vérification au téléservice </w:t>
      </w:r>
      <w:proofErr w:type="spellStart"/>
      <w:r w:rsidR="005856C1" w:rsidRPr="00E86E98">
        <w:rPr>
          <w:rFonts w:asciiTheme="minorHAnsi" w:hAnsiTheme="minorHAnsi" w:cstheme="minorHAnsi"/>
          <w:color w:val="215076" w:themeColor="text1"/>
        </w:rPr>
        <w:t>INSi</w:t>
      </w:r>
      <w:proofErr w:type="spellEnd"/>
      <w:r w:rsidR="005856C1" w:rsidRPr="00E86E98">
        <w:rPr>
          <w:rFonts w:asciiTheme="minorHAnsi" w:hAnsiTheme="minorHAnsi" w:cstheme="minorHAnsi"/>
          <w:color w:val="215076" w:themeColor="text1"/>
        </w:rPr>
        <w:t xml:space="preserve"> se solde par un retour « </w:t>
      </w:r>
      <w:r w:rsidR="005856C1" w:rsidRPr="00E86E98">
        <w:rPr>
          <w:rFonts w:asciiTheme="minorHAnsi" w:hAnsiTheme="minorHAnsi" w:cstheme="minorHAnsi"/>
          <w:b/>
          <w:bCs/>
          <w:color w:val="215076" w:themeColor="text1"/>
        </w:rPr>
        <w:t>KO</w:t>
      </w:r>
      <w:r w:rsidR="005856C1" w:rsidRPr="00E86E98">
        <w:rPr>
          <w:rFonts w:asciiTheme="minorHAnsi" w:hAnsiTheme="minorHAnsi" w:cstheme="minorHAnsi"/>
          <w:color w:val="215076" w:themeColor="text1"/>
        </w:rPr>
        <w:t xml:space="preserve"> », la donnée de santé n’est pas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 xml:space="preserve">automatiquement intégrée. Celle-ci doit fait l’objet d’une alerte et est placée dans une liste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de travail pour analyse.</w:t>
      </w:r>
    </w:p>
    <w:p w14:paraId="66FAF225" w14:textId="77777777" w:rsidR="005F6E15" w:rsidRPr="00C90638" w:rsidRDefault="005F6E15" w:rsidP="005F6E15">
      <w:pPr>
        <w:pStyle w:val="Paragraphedeliste"/>
        <w:rPr>
          <w:rFonts w:asciiTheme="minorHAnsi" w:hAnsiTheme="minorHAnsi" w:cstheme="minorHAnsi"/>
          <w:color w:val="215076" w:themeColor="text1"/>
        </w:rPr>
      </w:pPr>
    </w:p>
    <w:p w14:paraId="63F53E35" w14:textId="3C33CBDC" w:rsidR="005F6E15" w:rsidRPr="00C90638" w:rsidRDefault="005856C1" w:rsidP="005F6E15">
      <w:pPr>
        <w:pStyle w:val="Paragraphedeliste"/>
        <w:spacing w:after="160" w:line="259" w:lineRule="auto"/>
        <w:ind w:left="360"/>
        <w:jc w:val="left"/>
        <w:rPr>
          <w:rFonts w:asciiTheme="minorHAnsi" w:hAnsiTheme="minorHAnsi" w:cstheme="minorHAnsi"/>
          <w:color w:val="215076" w:themeColor="text1"/>
        </w:rPr>
      </w:pPr>
      <w:r w:rsidRPr="00C90638">
        <w:rPr>
          <w:rFonts w:asciiTheme="minorHAnsi" w:hAnsiTheme="minorHAnsi" w:cstheme="minorHAnsi"/>
          <w:color w:val="215076" w:themeColor="text1"/>
        </w:rPr>
        <w:t xml:space="preserve"> </w:t>
      </w:r>
    </w:p>
    <w:p w14:paraId="2A207B8F" w14:textId="77777777" w:rsidR="005F6E15" w:rsidRPr="00C90638" w:rsidRDefault="005F6E15">
      <w:pPr>
        <w:jc w:val="left"/>
        <w:rPr>
          <w:rFonts w:asciiTheme="minorHAnsi" w:hAnsiTheme="minorHAnsi" w:cstheme="minorHAnsi"/>
          <w:color w:val="215076" w:themeColor="text1"/>
        </w:rPr>
      </w:pPr>
      <w:r w:rsidRPr="00C90638">
        <w:rPr>
          <w:rFonts w:asciiTheme="minorHAnsi" w:hAnsiTheme="minorHAnsi" w:cstheme="minorHAnsi"/>
          <w:color w:val="215076" w:themeColor="text1"/>
        </w:rPr>
        <w:br w:type="page"/>
      </w:r>
    </w:p>
    <w:p w14:paraId="48172D5B" w14:textId="77777777" w:rsidR="005856C1" w:rsidRPr="00C90638" w:rsidRDefault="005856C1" w:rsidP="005F6E15">
      <w:pPr>
        <w:pStyle w:val="Paragraphedeliste"/>
        <w:spacing w:after="160" w:line="259" w:lineRule="auto"/>
        <w:ind w:left="360"/>
        <w:jc w:val="left"/>
        <w:rPr>
          <w:rFonts w:asciiTheme="minorHAnsi" w:hAnsiTheme="minorHAnsi" w:cstheme="minorHAnsi"/>
          <w:color w:val="215076" w:themeColor="text1"/>
        </w:rPr>
      </w:pPr>
    </w:p>
    <w:p w14:paraId="52606386" w14:textId="77777777" w:rsidR="005856C1" w:rsidRPr="00E86E98" w:rsidRDefault="005856C1" w:rsidP="00E86E98">
      <w:pPr>
        <w:pStyle w:val="Sous-titre"/>
      </w:pPr>
      <w:r w:rsidRPr="00E86E98">
        <w:t>INDICATEURS</w:t>
      </w:r>
    </w:p>
    <w:p w14:paraId="56D6F793" w14:textId="77777777" w:rsidR="005856C1" w:rsidRPr="00C90638" w:rsidRDefault="005856C1" w:rsidP="005856C1">
      <w:pPr>
        <w:rPr>
          <w:rFonts w:asciiTheme="minorHAnsi" w:hAnsiTheme="minorHAnsi" w:cstheme="minorHAnsi"/>
          <w:color w:val="215076" w:themeColor="text1"/>
        </w:rPr>
      </w:pPr>
    </w:p>
    <w:p w14:paraId="0FE4B1D3" w14:textId="77777777" w:rsidR="005856C1" w:rsidRPr="00C90638" w:rsidRDefault="005856C1" w:rsidP="005856C1">
      <w:pPr>
        <w:rPr>
          <w:rFonts w:asciiTheme="minorHAnsi" w:hAnsiTheme="minorHAnsi" w:cstheme="minorHAnsi"/>
          <w:color w:val="215076" w:themeColor="text1"/>
        </w:rPr>
      </w:pPr>
      <w:r w:rsidRPr="00C90638">
        <w:rPr>
          <w:rFonts w:asciiTheme="minorHAnsi" w:hAnsiTheme="minorHAnsi" w:cstheme="minorHAnsi"/>
          <w:color w:val="215076" w:themeColor="text1"/>
        </w:rPr>
        <w:t>Des indicateurs de suivi sont disponibles dans le logiciel référentiel d’identité :</w:t>
      </w:r>
    </w:p>
    <w:p w14:paraId="5386A2F3" w14:textId="1D68ADA7" w:rsidR="005856C1" w:rsidRPr="00E86E98" w:rsidRDefault="00E86E98" w:rsidP="00E86E98">
      <w:pPr>
        <w:spacing w:after="160" w:line="259" w:lineRule="auto"/>
        <w:ind w:left="709"/>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86E98">
        <w:rPr>
          <w:rFonts w:asciiTheme="minorHAnsi" w:hAnsiTheme="minorHAnsi" w:cstheme="minorHAnsi"/>
          <w:color w:val="215076" w:themeColor="text1"/>
        </w:rPr>
        <w:t xml:space="preserve">Le nombre total des appels au téléservice </w:t>
      </w:r>
      <w:proofErr w:type="spellStart"/>
      <w:r w:rsidR="005856C1" w:rsidRPr="00E86E98">
        <w:rPr>
          <w:rFonts w:asciiTheme="minorHAnsi" w:hAnsiTheme="minorHAnsi" w:cstheme="minorHAnsi"/>
          <w:color w:val="215076" w:themeColor="text1"/>
        </w:rPr>
        <w:t>INSi</w:t>
      </w:r>
      <w:proofErr w:type="spellEnd"/>
      <w:r w:rsidR="005856C1" w:rsidRPr="00E86E98">
        <w:rPr>
          <w:rFonts w:asciiTheme="minorHAnsi" w:hAnsiTheme="minorHAnsi" w:cstheme="minorHAnsi"/>
          <w:color w:val="215076" w:themeColor="text1"/>
        </w:rPr>
        <w:t xml:space="preserve"> par période, distinguant les appels à l’opération de récupération (par carte Vitale d’une part, par traits d’autre part) </w:t>
      </w:r>
    </w:p>
    <w:p w14:paraId="6F262010" w14:textId="07005971" w:rsidR="005856C1" w:rsidRPr="00E86E98" w:rsidRDefault="00E86E98" w:rsidP="00E86E98">
      <w:pPr>
        <w:spacing w:after="160" w:line="259" w:lineRule="auto"/>
        <w:ind w:left="709"/>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86E98">
        <w:rPr>
          <w:rFonts w:asciiTheme="minorHAnsi" w:hAnsiTheme="minorHAnsi" w:cstheme="minorHAnsi"/>
          <w:color w:val="215076" w:themeColor="text1"/>
        </w:rPr>
        <w:t>Le nombre d’appels à l’opération de vérification (unitaire d’une part, en masse d’autre part)</w:t>
      </w:r>
    </w:p>
    <w:p w14:paraId="24A8F336" w14:textId="0045663D" w:rsidR="005856C1" w:rsidRPr="00E86E98" w:rsidRDefault="00E86E98" w:rsidP="00E86E98">
      <w:pPr>
        <w:spacing w:after="160" w:line="259" w:lineRule="auto"/>
        <w:ind w:left="709"/>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86E98">
        <w:rPr>
          <w:rFonts w:asciiTheme="minorHAnsi" w:hAnsiTheme="minorHAnsi" w:cstheme="minorHAnsi"/>
          <w:color w:val="215076" w:themeColor="text1"/>
        </w:rPr>
        <w:t>Le % d’appels ayant obtenu un retour « 00 », « 01 » ou 02 » pour l’opération de récupération et le % d’appels ayant obtenu un retour « OK » ou « KO » pour l’opération de vérification</w:t>
      </w:r>
    </w:p>
    <w:p w14:paraId="00871997" w14:textId="4D92107D" w:rsidR="005856C1" w:rsidRPr="00E86E98" w:rsidRDefault="00E86E98" w:rsidP="00E86E98">
      <w:pPr>
        <w:spacing w:after="160" w:line="259" w:lineRule="auto"/>
        <w:ind w:left="709"/>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86E98">
        <w:rPr>
          <w:rFonts w:asciiTheme="minorHAnsi" w:hAnsiTheme="minorHAnsi" w:cstheme="minorHAnsi"/>
          <w:color w:val="215076" w:themeColor="text1"/>
        </w:rPr>
        <w:t xml:space="preserve">Le nombre moyen d’appels successifs par identité </w:t>
      </w:r>
    </w:p>
    <w:p w14:paraId="59ED6775" w14:textId="518E2C8B" w:rsidR="005856C1" w:rsidRPr="00E86E98" w:rsidRDefault="00E86E98" w:rsidP="00E86E98">
      <w:pPr>
        <w:spacing w:after="160" w:line="259" w:lineRule="auto"/>
        <w:ind w:left="709"/>
        <w:jc w:val="left"/>
        <w:rPr>
          <w:rFonts w:asciiTheme="minorHAnsi" w:hAnsiTheme="minorHAnsi" w:cstheme="minorHAnsi"/>
          <w:color w:val="215076" w:themeColor="text1"/>
        </w:rPr>
      </w:pP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86E98">
        <w:rPr>
          <w:rFonts w:asciiTheme="minorHAnsi" w:hAnsiTheme="minorHAnsi" w:cstheme="minorHAnsi"/>
          <w:color w:val="215076" w:themeColor="text1"/>
        </w:rPr>
        <w:t xml:space="preserve">Le % d’usagers de la file active (usagers ayant fait l’objet d’une prise en charge dans les 12 derniers mois) : </w:t>
      </w:r>
    </w:p>
    <w:p w14:paraId="03A6D6CA" w14:textId="77777777" w:rsidR="005856C1" w:rsidRPr="00C90638" w:rsidRDefault="005856C1" w:rsidP="00E86E98">
      <w:pPr>
        <w:pStyle w:val="Paragraphedeliste"/>
        <w:numPr>
          <w:ilvl w:val="0"/>
          <w:numId w:val="38"/>
        </w:numPr>
        <w:spacing w:after="160" w:line="259" w:lineRule="auto"/>
        <w:jc w:val="left"/>
        <w:rPr>
          <w:rFonts w:asciiTheme="minorHAnsi" w:hAnsiTheme="minorHAnsi" w:cstheme="minorHAnsi"/>
          <w:color w:val="215076" w:themeColor="text1"/>
        </w:rPr>
      </w:pPr>
      <w:proofErr w:type="gramStart"/>
      <w:r w:rsidRPr="00C90638">
        <w:rPr>
          <w:rFonts w:asciiTheme="minorHAnsi" w:hAnsiTheme="minorHAnsi" w:cstheme="minorHAnsi"/>
          <w:color w:val="215076" w:themeColor="text1"/>
        </w:rPr>
        <w:t>dont</w:t>
      </w:r>
      <w:proofErr w:type="gramEnd"/>
      <w:r w:rsidRPr="00C90638">
        <w:rPr>
          <w:rFonts w:asciiTheme="minorHAnsi" w:hAnsiTheme="minorHAnsi" w:cstheme="minorHAnsi"/>
          <w:color w:val="215076" w:themeColor="text1"/>
        </w:rPr>
        <w:t xml:space="preserve"> l’identité est au statut « identité provisoire », </w:t>
      </w:r>
    </w:p>
    <w:p w14:paraId="328AB5D0" w14:textId="77777777" w:rsidR="005856C1" w:rsidRPr="00C90638" w:rsidRDefault="005856C1" w:rsidP="00E86E98">
      <w:pPr>
        <w:pStyle w:val="Paragraphedeliste"/>
        <w:numPr>
          <w:ilvl w:val="0"/>
          <w:numId w:val="38"/>
        </w:numPr>
        <w:spacing w:after="160" w:line="259" w:lineRule="auto"/>
        <w:jc w:val="left"/>
        <w:rPr>
          <w:rFonts w:asciiTheme="minorHAnsi" w:hAnsiTheme="minorHAnsi" w:cstheme="minorHAnsi"/>
          <w:color w:val="215076" w:themeColor="text1"/>
        </w:rPr>
      </w:pPr>
      <w:proofErr w:type="gramStart"/>
      <w:r w:rsidRPr="00C90638">
        <w:rPr>
          <w:rFonts w:asciiTheme="minorHAnsi" w:hAnsiTheme="minorHAnsi" w:cstheme="minorHAnsi"/>
          <w:color w:val="215076" w:themeColor="text1"/>
        </w:rPr>
        <w:t>dont</w:t>
      </w:r>
      <w:proofErr w:type="gramEnd"/>
      <w:r w:rsidRPr="00C90638">
        <w:rPr>
          <w:rFonts w:asciiTheme="minorHAnsi" w:hAnsiTheme="minorHAnsi" w:cstheme="minorHAnsi"/>
          <w:color w:val="215076" w:themeColor="text1"/>
        </w:rPr>
        <w:t xml:space="preserve"> l’identité est au statut « identité récupérée », </w:t>
      </w:r>
    </w:p>
    <w:p w14:paraId="0E6DA968" w14:textId="77777777" w:rsidR="005856C1" w:rsidRPr="00C90638" w:rsidRDefault="005856C1" w:rsidP="00E86E98">
      <w:pPr>
        <w:pStyle w:val="Paragraphedeliste"/>
        <w:numPr>
          <w:ilvl w:val="0"/>
          <w:numId w:val="38"/>
        </w:numPr>
        <w:spacing w:after="160" w:line="259" w:lineRule="auto"/>
        <w:jc w:val="left"/>
        <w:rPr>
          <w:rFonts w:asciiTheme="minorHAnsi" w:hAnsiTheme="minorHAnsi" w:cstheme="minorHAnsi"/>
          <w:color w:val="215076" w:themeColor="text1"/>
        </w:rPr>
      </w:pPr>
      <w:proofErr w:type="gramStart"/>
      <w:r w:rsidRPr="00C90638">
        <w:rPr>
          <w:rFonts w:asciiTheme="minorHAnsi" w:hAnsiTheme="minorHAnsi" w:cstheme="minorHAnsi"/>
          <w:color w:val="215076" w:themeColor="text1"/>
        </w:rPr>
        <w:t>dont</w:t>
      </w:r>
      <w:proofErr w:type="gramEnd"/>
      <w:r w:rsidRPr="00C90638">
        <w:rPr>
          <w:rFonts w:asciiTheme="minorHAnsi" w:hAnsiTheme="minorHAnsi" w:cstheme="minorHAnsi"/>
          <w:color w:val="215076" w:themeColor="text1"/>
        </w:rPr>
        <w:t xml:space="preserve"> l’identité est au statut « identité validée », </w:t>
      </w:r>
    </w:p>
    <w:p w14:paraId="2008C124" w14:textId="77777777" w:rsidR="005856C1" w:rsidRPr="00C90638" w:rsidRDefault="005856C1" w:rsidP="00E86E98">
      <w:pPr>
        <w:pStyle w:val="Paragraphedeliste"/>
        <w:numPr>
          <w:ilvl w:val="0"/>
          <w:numId w:val="38"/>
        </w:numPr>
        <w:spacing w:after="160" w:line="259" w:lineRule="auto"/>
        <w:jc w:val="left"/>
        <w:rPr>
          <w:rFonts w:asciiTheme="minorHAnsi" w:hAnsiTheme="minorHAnsi" w:cstheme="minorHAnsi"/>
          <w:color w:val="215076" w:themeColor="text1"/>
        </w:rPr>
      </w:pPr>
      <w:proofErr w:type="gramStart"/>
      <w:r w:rsidRPr="00C90638">
        <w:rPr>
          <w:rFonts w:asciiTheme="minorHAnsi" w:hAnsiTheme="minorHAnsi" w:cstheme="minorHAnsi"/>
          <w:color w:val="215076" w:themeColor="text1"/>
        </w:rPr>
        <w:t>dont</w:t>
      </w:r>
      <w:proofErr w:type="gramEnd"/>
      <w:r w:rsidRPr="00C90638">
        <w:rPr>
          <w:rFonts w:asciiTheme="minorHAnsi" w:hAnsiTheme="minorHAnsi" w:cstheme="minorHAnsi"/>
          <w:color w:val="215076" w:themeColor="text1"/>
        </w:rPr>
        <w:t xml:space="preserve"> l’identité est au statut « identité qualifiée ». </w:t>
      </w:r>
    </w:p>
    <w:p w14:paraId="0AE64B10" w14:textId="77777777" w:rsidR="005856C1" w:rsidRPr="00C90638" w:rsidRDefault="005856C1" w:rsidP="005856C1">
      <w:pPr>
        <w:pStyle w:val="Paragraphedeliste"/>
        <w:ind w:left="2484"/>
        <w:rPr>
          <w:rFonts w:asciiTheme="minorHAnsi" w:hAnsiTheme="minorHAnsi" w:cstheme="minorHAnsi"/>
          <w:color w:val="215076" w:themeColor="text1"/>
        </w:rPr>
      </w:pPr>
    </w:p>
    <w:p w14:paraId="3FDA5524" w14:textId="4C330F71" w:rsidR="005856C1" w:rsidRPr="00E86E98" w:rsidRDefault="008B5B8D" w:rsidP="00E86E98">
      <w:pPr>
        <w:spacing w:after="160" w:line="259" w:lineRule="auto"/>
        <w:ind w:left="360"/>
        <w:jc w:val="left"/>
        <w:rPr>
          <w:rFonts w:asciiTheme="minorHAnsi" w:hAnsiTheme="minorHAnsi" w:cstheme="minorHAnsi"/>
          <w:color w:val="215076" w:themeColor="text1"/>
        </w:rPr>
      </w:pPr>
      <w:r>
        <w:rPr>
          <w:rFonts w:asciiTheme="minorHAnsi" w:hAnsiTheme="minorHAnsi" w:cstheme="minorHAnsi"/>
          <w:color w:val="215076" w:themeColor="text1"/>
        </w:rPr>
        <w:tab/>
      </w: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E86E98">
        <w:rPr>
          <w:rFonts w:asciiTheme="minorHAnsi" w:hAnsiTheme="minorHAnsi" w:cstheme="minorHAnsi"/>
          <w:color w:val="215076" w:themeColor="text1"/>
        </w:rPr>
        <w:t xml:space="preserve">Ces données sont proposées sous forme d’exports et nourrissent les contrôles réalisés par </w:t>
      </w:r>
      <w:r>
        <w:rPr>
          <w:rFonts w:asciiTheme="minorHAnsi" w:hAnsiTheme="minorHAnsi" w:cstheme="minorHAnsi"/>
          <w:color w:val="215076" w:themeColor="text1"/>
        </w:rPr>
        <w:tab/>
      </w:r>
      <w:r w:rsidR="005856C1" w:rsidRPr="00E86E98">
        <w:rPr>
          <w:rFonts w:asciiTheme="minorHAnsi" w:hAnsiTheme="minorHAnsi" w:cstheme="minorHAnsi"/>
          <w:color w:val="215076" w:themeColor="text1"/>
        </w:rPr>
        <w:t xml:space="preserve">la cellule d’identitovigilance. </w:t>
      </w:r>
    </w:p>
    <w:p w14:paraId="360125FD" w14:textId="127AD9BB" w:rsidR="005856C1" w:rsidRPr="005E5C96" w:rsidRDefault="005E5C96" w:rsidP="005E5C96">
      <w:pPr>
        <w:spacing w:after="160" w:line="259" w:lineRule="auto"/>
        <w:ind w:left="360"/>
        <w:jc w:val="left"/>
        <w:rPr>
          <w:rFonts w:asciiTheme="minorHAnsi" w:hAnsiTheme="minorHAnsi" w:cstheme="minorHAnsi"/>
          <w:color w:val="215076" w:themeColor="text1"/>
        </w:rPr>
      </w:pPr>
      <w:r>
        <w:rPr>
          <w:rFonts w:asciiTheme="minorHAnsi" w:hAnsiTheme="minorHAnsi" w:cstheme="minorHAnsi"/>
          <w:color w:val="215076" w:themeColor="text1"/>
        </w:rPr>
        <w:tab/>
      </w:r>
      <w:r>
        <w:rPr>
          <w:rFonts w:asciiTheme="minorHAnsi" w:hAnsiTheme="minorHAnsi" w:cstheme="minorHAnsi"/>
          <w:color w:val="215076" w:themeColor="text1"/>
        </w:rPr>
        <w:sym w:font="Wingdings" w:char="F0A8"/>
      </w:r>
      <w:r>
        <w:rPr>
          <w:rFonts w:asciiTheme="minorHAnsi" w:hAnsiTheme="minorHAnsi" w:cstheme="minorHAnsi"/>
          <w:color w:val="215076" w:themeColor="text1"/>
        </w:rPr>
        <w:t xml:space="preserve"> </w:t>
      </w:r>
      <w:r w:rsidR="005856C1" w:rsidRPr="005E5C96">
        <w:rPr>
          <w:rFonts w:asciiTheme="minorHAnsi" w:hAnsiTheme="minorHAnsi" w:cstheme="minorHAnsi"/>
          <w:color w:val="215076" w:themeColor="text1"/>
        </w:rPr>
        <w:t xml:space="preserve">Ces données intègrent tout autre élément pertinent pour l’analyse (sous-structure </w:t>
      </w:r>
      <w:r>
        <w:rPr>
          <w:rFonts w:asciiTheme="minorHAnsi" w:hAnsiTheme="minorHAnsi" w:cstheme="minorHAnsi"/>
          <w:color w:val="215076" w:themeColor="text1"/>
        </w:rPr>
        <w:tab/>
      </w:r>
      <w:r w:rsidR="005856C1" w:rsidRPr="005E5C96">
        <w:rPr>
          <w:rFonts w:asciiTheme="minorHAnsi" w:hAnsiTheme="minorHAnsi" w:cstheme="minorHAnsi"/>
          <w:color w:val="215076" w:themeColor="text1"/>
        </w:rPr>
        <w:t xml:space="preserve">éventuelle type unité fonctionnelle, préadmission éventuelle, prise en charge en urgence, </w:t>
      </w:r>
      <w:r>
        <w:rPr>
          <w:rFonts w:asciiTheme="minorHAnsi" w:hAnsiTheme="minorHAnsi" w:cstheme="minorHAnsi"/>
          <w:color w:val="215076" w:themeColor="text1"/>
        </w:rPr>
        <w:tab/>
      </w:r>
      <w:r w:rsidR="005856C1" w:rsidRPr="005E5C96">
        <w:rPr>
          <w:rFonts w:asciiTheme="minorHAnsi" w:hAnsiTheme="minorHAnsi" w:cstheme="minorHAnsi"/>
          <w:color w:val="215076" w:themeColor="text1"/>
        </w:rPr>
        <w:t>etc.).</w:t>
      </w:r>
    </w:p>
    <w:p w14:paraId="67019D8E" w14:textId="251872A7" w:rsidR="000047C9" w:rsidRDefault="00D8746A" w:rsidP="00D8746A">
      <w:pPr>
        <w:pStyle w:val="Titre"/>
      </w:pPr>
      <w:r>
        <w:t xml:space="preserve"> </w:t>
      </w:r>
    </w:p>
    <w:sectPr w:rsidR="000047C9" w:rsidSect="009A572E">
      <w:headerReference w:type="default" r:id="rId10"/>
      <w:footerReference w:type="default" r:id="rId11"/>
      <w:pgSz w:w="11906" w:h="16838"/>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D5BAA" w14:textId="77777777" w:rsidR="00A14DE8" w:rsidRDefault="00A14DE8" w:rsidP="00012E9C">
      <w:pPr>
        <w:spacing w:after="0" w:line="240" w:lineRule="auto"/>
      </w:pPr>
      <w:r>
        <w:separator/>
      </w:r>
    </w:p>
  </w:endnote>
  <w:endnote w:type="continuationSeparator" w:id="0">
    <w:p w14:paraId="570A1E1C" w14:textId="77777777" w:rsidR="00A14DE8" w:rsidRDefault="00A14DE8" w:rsidP="0001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3CDD" w14:textId="14601F60" w:rsidR="00EB22B8" w:rsidRDefault="005C0F43">
    <w:pPr>
      <w:pStyle w:val="Pieddepage"/>
    </w:pPr>
    <w:r>
      <w:rPr>
        <w:noProof/>
        <w:lang w:eastAsia="fr-FR"/>
      </w:rPr>
      <mc:AlternateContent>
        <mc:Choice Requires="wps">
          <w:drawing>
            <wp:anchor distT="36576" distB="36576" distL="36576" distR="36576" simplePos="0" relativeHeight="251662336" behindDoc="0" locked="0" layoutInCell="1" allowOverlap="1" wp14:anchorId="0101C4C1" wp14:editId="120092D1">
              <wp:simplePos x="0" y="0"/>
              <wp:positionH relativeFrom="column">
                <wp:posOffset>-981075</wp:posOffset>
              </wp:positionH>
              <wp:positionV relativeFrom="paragraph">
                <wp:posOffset>303530</wp:posOffset>
              </wp:positionV>
              <wp:extent cx="5113655" cy="10160"/>
              <wp:effectExtent l="19050" t="19050" r="29845" b="2794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3655" cy="10160"/>
                      </a:xfrm>
                      <a:prstGeom prst="straightConnector1">
                        <a:avLst/>
                      </a:prstGeom>
                      <a:noFill/>
                      <a:ln w="28575">
                        <a:solidFill>
                          <a:srgbClr val="FA772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7BDCFC" id="_x0000_t32" coordsize="21600,21600" o:spt="32" o:oned="t" path="m,l21600,21600e" filled="f">
              <v:path arrowok="t" fillok="f" o:connecttype="none"/>
              <o:lock v:ext="edit" shapetype="t"/>
            </v:shapetype>
            <v:shape id="Connecteur droit avec flèche 5" o:spid="_x0000_s1026" type="#_x0000_t32" style="position:absolute;margin-left:-77.25pt;margin-top:23.9pt;width:402.65pt;height:.8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" strokecolor="#fa772f" strokeweight="2.25pt">
              <v:shadow color="silver"/>
            </v:shape>
          </w:pict>
        </mc:Fallback>
      </mc:AlternateContent>
    </w:r>
  </w:p>
  <w:p w14:paraId="31A9C09B" w14:textId="46A062F1" w:rsidR="00EB22B8" w:rsidRDefault="005C0F43">
    <w:pPr>
      <w:pStyle w:val="Pieddepage"/>
    </w:pPr>
    <w:r>
      <w:rPr>
        <w:noProof/>
        <w:lang w:eastAsia="fr-FR"/>
      </w:rPr>
      <mc:AlternateContent>
        <mc:Choice Requires="wps">
          <w:drawing>
            <wp:anchor distT="36576" distB="36576" distL="36576" distR="36576" simplePos="0" relativeHeight="251661312" behindDoc="0" locked="0" layoutInCell="1" allowOverlap="1" wp14:anchorId="4091E81D" wp14:editId="00736451">
              <wp:simplePos x="0" y="0"/>
              <wp:positionH relativeFrom="column">
                <wp:posOffset>3760470</wp:posOffset>
              </wp:positionH>
              <wp:positionV relativeFrom="paragraph">
                <wp:posOffset>13970</wp:posOffset>
              </wp:positionV>
              <wp:extent cx="3049905" cy="8890"/>
              <wp:effectExtent l="19050" t="19050" r="36195" b="2921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9905" cy="8890"/>
                      </a:xfrm>
                      <a:prstGeom prst="straightConnector1">
                        <a:avLst/>
                      </a:prstGeom>
                      <a:noFill/>
                      <a:ln w="28575">
                        <a:solidFill>
                          <a:srgbClr val="FA772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C37304" id="Connecteur droit avec flèche 2" o:spid="_x0000_s1026" type="#_x0000_t32" style="position:absolute;margin-left:296.1pt;margin-top:1.1pt;width:240.15pt;height:.7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" strokecolor="#fa772f" strokeweight="2.25pt">
              <v:shadow color="silver"/>
            </v:shape>
          </w:pict>
        </mc:Fallback>
      </mc:AlternateContent>
    </w:r>
    <w:r>
      <w:rPr>
        <w:noProof/>
        <w:lang w:eastAsia="fr-FR"/>
      </w:rPr>
      <mc:AlternateContent>
        <mc:Choice Requires="wps">
          <w:drawing>
            <wp:anchor distT="36576" distB="36576" distL="36576" distR="36576" simplePos="0" relativeHeight="251663360" behindDoc="0" locked="0" layoutInCell="1" allowOverlap="1" wp14:anchorId="7D5BEC0C" wp14:editId="58B2AD62">
              <wp:simplePos x="0" y="0"/>
              <wp:positionH relativeFrom="column">
                <wp:posOffset>-890270</wp:posOffset>
              </wp:positionH>
              <wp:positionV relativeFrom="paragraph">
                <wp:posOffset>222885</wp:posOffset>
              </wp:positionV>
              <wp:extent cx="7680960" cy="3048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5DA9AA7E" w14:textId="1BD872D5" w:rsidR="00EB22B8" w:rsidRDefault="00EB22B8" w:rsidP="005C0F43">
                          <w:pPr>
                            <w:widowControl w:val="0"/>
                            <w:spacing w:after="0"/>
                            <w:jc w:val="center"/>
                            <w:rPr>
                              <w:rFonts w:ascii="Candara" w:hAnsi="Candara"/>
                              <w:color w:val="215076"/>
                              <w:sz w:val="20"/>
                              <w:szCs w:val="20"/>
                            </w:rPr>
                          </w:pPr>
                          <w:r>
                            <w:rPr>
                              <w:rFonts w:ascii="Candara" w:hAnsi="Candara"/>
                              <w:color w:val="215076"/>
                              <w:sz w:val="20"/>
                              <w:szCs w:val="20"/>
                            </w:rPr>
                            <w:t xml:space="preserve"> Sant&amp; Numérique Hauts-de-</w:t>
                          </w:r>
                          <w:proofErr w:type="gramStart"/>
                          <w:r>
                            <w:rPr>
                              <w:rFonts w:ascii="Candara" w:hAnsi="Candara"/>
                              <w:color w:val="215076"/>
                              <w:sz w:val="20"/>
                              <w:szCs w:val="20"/>
                            </w:rPr>
                            <w:t xml:space="preserve">France </w:t>
                          </w:r>
                          <w:r w:rsidR="004054F8">
                            <w:rPr>
                              <w:rFonts w:ascii="Candara" w:hAnsi="Candara"/>
                              <w:color w:val="215076"/>
                              <w:sz w:val="20"/>
                              <w:szCs w:val="20"/>
                            </w:rPr>
                            <w:t xml:space="preserve"> -</w:t>
                          </w:r>
                          <w:proofErr w:type="gramEnd"/>
                          <w:r w:rsidR="004054F8">
                            <w:rPr>
                              <w:rFonts w:ascii="Candara" w:hAnsi="Candara"/>
                              <w:color w:val="215076"/>
                              <w:sz w:val="20"/>
                              <w:szCs w:val="20"/>
                            </w:rPr>
                            <w:t xml:space="preserve"> </w:t>
                          </w:r>
                          <w:r>
                            <w:rPr>
                              <w:rFonts w:ascii="Candara" w:hAnsi="Candara"/>
                              <w:color w:val="215076"/>
                              <w:sz w:val="20"/>
                              <w:szCs w:val="20"/>
                            </w:rPr>
                            <w:t xml:space="preserve"> </w:t>
                          </w:r>
                          <w:r w:rsidR="005C0F43">
                            <w:rPr>
                              <w:rFonts w:ascii="Candara" w:hAnsi="Candara"/>
                              <w:color w:val="215076"/>
                              <w:sz w:val="20"/>
                              <w:szCs w:val="20"/>
                            </w:rPr>
                            <w:t>Version 1 -</w:t>
                          </w:r>
                          <w:r w:rsidR="004054F8">
                            <w:rPr>
                              <w:rFonts w:ascii="Candara" w:hAnsi="Candara"/>
                              <w:color w:val="215076"/>
                              <w:sz w:val="20"/>
                              <w:szCs w:val="20"/>
                            </w:rPr>
                            <w:t xml:space="preserve"> </w:t>
                          </w:r>
                          <w:r w:rsidR="005C0F43">
                            <w:rPr>
                              <w:rFonts w:ascii="Candara" w:hAnsi="Candara"/>
                              <w:color w:val="215076"/>
                              <w:sz w:val="20"/>
                              <w:szCs w:val="20"/>
                            </w:rPr>
                            <w:t>2021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BEC0C" id="_x0000_t202" coordsize="21600,21600" o:spt="202" path="m,l,21600r21600,l21600,xe">
              <v:stroke joinstyle="miter"/>
              <v:path gradientshapeok="t" o:connecttype="rect"/>
            </v:shapetype>
            <v:shape id="Zone de texte 3" o:spid="_x0000_s1026" type="#_x0000_t202" style="position:absolute;left:0;text-align:left;margin-left:-70.1pt;margin-top:17.55pt;width:604.8pt;height:2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" filled="f" stroked="f" strokecolor="#333" strokeweight="2pt">
              <v:textbox inset="2.88pt,2.88pt,2.88pt,2.88pt">
                <w:txbxContent>
                  <w:p w14:paraId="5DA9AA7E" w14:textId="1BD872D5" w:rsidR="00EB22B8" w:rsidRDefault="00EB22B8" w:rsidP="005C0F43">
                    <w:pPr>
                      <w:widowControl w:val="0"/>
                      <w:spacing w:after="0"/>
                      <w:jc w:val="center"/>
                      <w:rPr>
                        <w:rFonts w:ascii="Candara" w:hAnsi="Candara"/>
                        <w:color w:val="215076"/>
                        <w:sz w:val="20"/>
                        <w:szCs w:val="20"/>
                      </w:rPr>
                    </w:pPr>
                    <w:r>
                      <w:rPr>
                        <w:rFonts w:ascii="Candara" w:hAnsi="Candara"/>
                        <w:color w:val="215076"/>
                        <w:sz w:val="20"/>
                        <w:szCs w:val="20"/>
                      </w:rPr>
                      <w:t xml:space="preserve"> Sant&amp; Numérique Hauts-de-France </w:t>
                    </w:r>
                    <w:r w:rsidR="004054F8">
                      <w:rPr>
                        <w:rFonts w:ascii="Candara" w:hAnsi="Candara"/>
                        <w:color w:val="215076"/>
                        <w:sz w:val="20"/>
                        <w:szCs w:val="20"/>
                      </w:rPr>
                      <w:t xml:space="preserve"> - </w:t>
                    </w:r>
                    <w:r>
                      <w:rPr>
                        <w:rFonts w:ascii="Candara" w:hAnsi="Candara"/>
                        <w:color w:val="215076"/>
                        <w:sz w:val="20"/>
                        <w:szCs w:val="20"/>
                      </w:rPr>
                      <w:t xml:space="preserve"> </w:t>
                    </w:r>
                    <w:r w:rsidR="005C0F43">
                      <w:rPr>
                        <w:rFonts w:ascii="Candara" w:hAnsi="Candara"/>
                        <w:color w:val="215076"/>
                        <w:sz w:val="20"/>
                        <w:szCs w:val="20"/>
                      </w:rPr>
                      <w:t>Version 1 -</w:t>
                    </w:r>
                    <w:r w:rsidR="004054F8">
                      <w:rPr>
                        <w:rFonts w:ascii="Candara" w:hAnsi="Candara"/>
                        <w:color w:val="215076"/>
                        <w:sz w:val="20"/>
                        <w:szCs w:val="20"/>
                      </w:rPr>
                      <w:t xml:space="preserve"> </w:t>
                    </w:r>
                    <w:r w:rsidR="005C0F43">
                      <w:rPr>
                        <w:rFonts w:ascii="Candara" w:hAnsi="Candara"/>
                        <w:color w:val="215076"/>
                        <w:sz w:val="20"/>
                        <w:szCs w:val="20"/>
                      </w:rPr>
                      <w:t>2021</w:t>
                    </w:r>
                  </w:p>
                </w:txbxContent>
              </v:textbox>
            </v:shape>
          </w:pict>
        </mc:Fallback>
      </mc:AlternateContent>
    </w:r>
  </w:p>
  <w:p w14:paraId="584EB760" w14:textId="77777777" w:rsidR="00B1119A" w:rsidRDefault="00B111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7D8C8" w14:textId="77777777" w:rsidR="00A14DE8" w:rsidRDefault="00A14DE8" w:rsidP="00012E9C">
      <w:pPr>
        <w:spacing w:after="0" w:line="240" w:lineRule="auto"/>
      </w:pPr>
      <w:r>
        <w:separator/>
      </w:r>
    </w:p>
  </w:footnote>
  <w:footnote w:type="continuationSeparator" w:id="0">
    <w:p w14:paraId="704E3D90" w14:textId="77777777" w:rsidR="00A14DE8" w:rsidRDefault="00A14DE8" w:rsidP="00012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34F8" w14:textId="77D6DB1C" w:rsidR="005C0F43" w:rsidRPr="00170310" w:rsidRDefault="005C0F43" w:rsidP="00170310">
    <w:pPr>
      <w:pStyle w:val="Titre"/>
      <w:ind w:left="2124"/>
      <w:rPr>
        <w:sz w:val="40"/>
        <w:szCs w:val="18"/>
      </w:rPr>
    </w:pPr>
    <w:r w:rsidRPr="00C433D3">
      <w:rPr>
        <w:noProof/>
        <w:sz w:val="40"/>
        <w:szCs w:val="18"/>
      </w:rPr>
      <w:drawing>
        <wp:anchor distT="0" distB="0" distL="114300" distR="114300" simplePos="0" relativeHeight="251659264" behindDoc="0" locked="0" layoutInCell="1" allowOverlap="1" wp14:anchorId="564EC27B" wp14:editId="097B5BBB">
          <wp:simplePos x="0" y="0"/>
          <wp:positionH relativeFrom="column">
            <wp:posOffset>-725805</wp:posOffset>
          </wp:positionH>
          <wp:positionV relativeFrom="paragraph">
            <wp:posOffset>-217646</wp:posOffset>
          </wp:positionV>
          <wp:extent cx="2056765" cy="1028700"/>
          <wp:effectExtent l="0" t="0" r="635" b="0"/>
          <wp:wrapThrough wrapText="bothSides">
            <wp:wrapPolygon edited="0">
              <wp:start x="3001" y="0"/>
              <wp:lineTo x="1801" y="2800"/>
              <wp:lineTo x="1000" y="5200"/>
              <wp:lineTo x="1000" y="13200"/>
              <wp:lineTo x="2201" y="20000"/>
              <wp:lineTo x="3401" y="20000"/>
              <wp:lineTo x="20406" y="19200"/>
              <wp:lineTo x="21407" y="18800"/>
              <wp:lineTo x="21407" y="12000"/>
              <wp:lineTo x="19806" y="10800"/>
              <wp:lineTo x="9403" y="6800"/>
              <wp:lineTo x="4001" y="0"/>
              <wp:lineTo x="3001"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76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310" w:rsidRPr="00C433D3">
      <w:rPr>
        <w:noProof/>
        <w:sz w:val="32"/>
        <w:szCs w:val="14"/>
      </w:rPr>
      <w:t>FICHE EXIGENCES TECHNIQUES EVOLUTION LOGICIEL MAITRE D’IDENTITE ET NON MAITRE POUR ETRE CONFORME AUX ATTENDUS INS</w:t>
    </w:r>
  </w:p>
  <w:p w14:paraId="4F7B1876" w14:textId="527D1146" w:rsidR="00012E9C" w:rsidRDefault="00012E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7E1"/>
    <w:multiLevelType w:val="hybridMultilevel"/>
    <w:tmpl w:val="28C2F708"/>
    <w:lvl w:ilvl="0" w:tplc="457285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634CD"/>
    <w:multiLevelType w:val="hybridMultilevel"/>
    <w:tmpl w:val="A5067322"/>
    <w:lvl w:ilvl="0" w:tplc="E3000F4A">
      <w:start w:val="1"/>
      <w:numFmt w:val="bullet"/>
      <w:lvlText w:val=""/>
      <w:lvlJc w:val="left"/>
      <w:pPr>
        <w:ind w:left="1776" w:hanging="360"/>
      </w:pPr>
      <w:rPr>
        <w:rFonts w:ascii="Symbol" w:hAnsi="Symbol" w:hint="default"/>
        <w:u w:color="2F10E0"/>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7A15C69"/>
    <w:multiLevelType w:val="hybridMultilevel"/>
    <w:tmpl w:val="048E2F34"/>
    <w:lvl w:ilvl="0" w:tplc="C63EE2C6">
      <w:start w:val="1"/>
      <w:numFmt w:val="bullet"/>
      <w:lvlText w:val=""/>
      <w:lvlJc w:val="left"/>
      <w:pPr>
        <w:ind w:left="1080" w:hanging="360"/>
      </w:pPr>
      <w:rPr>
        <w:rFonts w:ascii="Symbol" w:hAnsi="Symbol" w:hint="default"/>
        <w:color w:val="215076" w:themeColor="text1"/>
        <w:u w:color="2F10E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7B11537"/>
    <w:multiLevelType w:val="hybridMultilevel"/>
    <w:tmpl w:val="04B0290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 w15:restartNumberingAfterBreak="0">
    <w:nsid w:val="17B76FE1"/>
    <w:multiLevelType w:val="multilevel"/>
    <w:tmpl w:val="6AE403B4"/>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color w:val="FA772F" w:themeColor="accent1"/>
      </w:rPr>
    </w:lvl>
    <w:lvl w:ilvl="2">
      <w:start w:val="1"/>
      <w:numFmt w:val="decimal"/>
      <w:pStyle w:val="Titre3"/>
      <w:lvlText w:val="%1.%2.%3."/>
      <w:lvlJc w:val="left"/>
      <w:pPr>
        <w:ind w:left="1224" w:hanging="504"/>
      </w:pPr>
      <w:rPr>
        <w:rFonts w:hint="default"/>
        <w:color w:val="215076" w:themeColor="text2"/>
      </w:rPr>
    </w:lvl>
    <w:lvl w:ilvl="3">
      <w:start w:val="1"/>
      <w:numFmt w:val="decimal"/>
      <w:pStyle w:val="Titre4"/>
      <w:lvlText w:val="%1.%2.%3.%4."/>
      <w:lvlJc w:val="left"/>
      <w:pPr>
        <w:ind w:left="1728" w:hanging="648"/>
      </w:pPr>
      <w:rPr>
        <w:rFonts w:hint="default"/>
      </w:rPr>
    </w:lvl>
    <w:lvl w:ilvl="4">
      <w:start w:val="1"/>
      <w:numFmt w:val="decimal"/>
      <w:pStyle w:val="Titre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82463A"/>
    <w:multiLevelType w:val="hybridMultilevel"/>
    <w:tmpl w:val="EFF885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BA0383"/>
    <w:multiLevelType w:val="hybridMultilevel"/>
    <w:tmpl w:val="D738308C"/>
    <w:lvl w:ilvl="0" w:tplc="D598A192">
      <w:start w:val="1"/>
      <w:numFmt w:val="bullet"/>
      <w:lvlText w:val=""/>
      <w:lvlJc w:val="left"/>
      <w:pPr>
        <w:ind w:left="1069" w:hanging="360"/>
      </w:pPr>
      <w:rPr>
        <w:rFonts w:ascii="Symbol" w:hAnsi="Symbol" w:hint="default"/>
        <w:color w:val="auto"/>
      </w:rPr>
    </w:lvl>
    <w:lvl w:ilvl="1" w:tplc="E3000F4A">
      <w:start w:val="1"/>
      <w:numFmt w:val="bullet"/>
      <w:lvlText w:val=""/>
      <w:lvlJc w:val="left"/>
      <w:pPr>
        <w:ind w:left="1789" w:hanging="360"/>
      </w:pPr>
      <w:rPr>
        <w:rFonts w:ascii="Symbol" w:hAnsi="Symbol" w:hint="default"/>
        <w:u w:color="2F10E0"/>
      </w:rPr>
    </w:lvl>
    <w:lvl w:ilvl="2" w:tplc="36248B20">
      <w:numFmt w:val="bullet"/>
      <w:lvlText w:val="-"/>
      <w:lvlJc w:val="left"/>
      <w:pPr>
        <w:ind w:left="2509" w:hanging="360"/>
      </w:pPr>
      <w:rPr>
        <w:rFonts w:ascii="Calibri" w:eastAsiaTheme="minorHAnsi" w:hAnsi="Calibri" w:cs="Calibri"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29583F21"/>
    <w:multiLevelType w:val="hybridMultilevel"/>
    <w:tmpl w:val="7130ACD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A860B32"/>
    <w:multiLevelType w:val="hybridMultilevel"/>
    <w:tmpl w:val="7D221FBC"/>
    <w:lvl w:ilvl="0" w:tplc="63B46B1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801543"/>
    <w:multiLevelType w:val="hybridMultilevel"/>
    <w:tmpl w:val="B9D80B02"/>
    <w:lvl w:ilvl="0" w:tplc="457285A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F0803B5"/>
    <w:multiLevelType w:val="hybridMultilevel"/>
    <w:tmpl w:val="C5DE7636"/>
    <w:lvl w:ilvl="0" w:tplc="C63EE2C6">
      <w:start w:val="1"/>
      <w:numFmt w:val="bullet"/>
      <w:lvlText w:val=""/>
      <w:lvlJc w:val="left"/>
      <w:pPr>
        <w:ind w:left="720" w:hanging="360"/>
      </w:pPr>
      <w:rPr>
        <w:rFonts w:ascii="Symbol" w:hAnsi="Symbol" w:hint="default"/>
        <w:color w:val="215076" w:themeColor="text1"/>
        <w:u w:color="2F10E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71667D"/>
    <w:multiLevelType w:val="hybridMultilevel"/>
    <w:tmpl w:val="4730861C"/>
    <w:lvl w:ilvl="0" w:tplc="040C0001">
      <w:start w:val="1"/>
      <w:numFmt w:val="bullet"/>
      <w:lvlText w:val=""/>
      <w:lvlJc w:val="left"/>
      <w:pPr>
        <w:ind w:left="1428" w:hanging="708"/>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2B729BC"/>
    <w:multiLevelType w:val="hybridMultilevel"/>
    <w:tmpl w:val="AA842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7B3689"/>
    <w:multiLevelType w:val="hybridMultilevel"/>
    <w:tmpl w:val="D9CCFAE0"/>
    <w:lvl w:ilvl="0" w:tplc="C63EE2C6">
      <w:start w:val="1"/>
      <w:numFmt w:val="bullet"/>
      <w:lvlText w:val=""/>
      <w:lvlJc w:val="left"/>
      <w:pPr>
        <w:ind w:left="720" w:hanging="360"/>
      </w:pPr>
      <w:rPr>
        <w:rFonts w:ascii="Symbol" w:hAnsi="Symbol" w:hint="default"/>
        <w:color w:val="215076" w:themeColor="text1"/>
        <w:u w:color="2F10E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683FC9"/>
    <w:multiLevelType w:val="hybridMultilevel"/>
    <w:tmpl w:val="9710C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7D169C"/>
    <w:multiLevelType w:val="hybridMultilevel"/>
    <w:tmpl w:val="213C6594"/>
    <w:lvl w:ilvl="0" w:tplc="C63EE2C6">
      <w:start w:val="1"/>
      <w:numFmt w:val="bullet"/>
      <w:lvlText w:val=""/>
      <w:lvlJc w:val="left"/>
      <w:pPr>
        <w:ind w:left="2137" w:hanging="360"/>
      </w:pPr>
      <w:rPr>
        <w:rFonts w:ascii="Symbol" w:hAnsi="Symbol" w:hint="default"/>
        <w:color w:val="215076" w:themeColor="text1"/>
        <w:u w:color="2F10E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B7364B"/>
    <w:multiLevelType w:val="hybridMultilevel"/>
    <w:tmpl w:val="5A0CF83C"/>
    <w:lvl w:ilvl="0" w:tplc="81B68EA2">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6C4557"/>
    <w:multiLevelType w:val="hybridMultilevel"/>
    <w:tmpl w:val="825EBF92"/>
    <w:lvl w:ilvl="0" w:tplc="457285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0125E3"/>
    <w:multiLevelType w:val="hybridMultilevel"/>
    <w:tmpl w:val="BC92E08E"/>
    <w:lvl w:ilvl="0" w:tplc="D598A192">
      <w:start w:val="1"/>
      <w:numFmt w:val="bullet"/>
      <w:lvlText w:val=""/>
      <w:lvlJc w:val="left"/>
      <w:pPr>
        <w:ind w:left="1069" w:hanging="360"/>
      </w:pPr>
      <w:rPr>
        <w:rFonts w:ascii="Symbol" w:hAnsi="Symbol" w:hint="default"/>
        <w:color w:val="auto"/>
      </w:rPr>
    </w:lvl>
    <w:lvl w:ilvl="1" w:tplc="E3000F4A">
      <w:start w:val="1"/>
      <w:numFmt w:val="bullet"/>
      <w:lvlText w:val=""/>
      <w:lvlJc w:val="left"/>
      <w:pPr>
        <w:ind w:left="1789" w:hanging="360"/>
      </w:pPr>
      <w:rPr>
        <w:rFonts w:ascii="Symbol" w:hAnsi="Symbol" w:hint="default"/>
        <w:u w:color="2F10E0"/>
      </w:rPr>
    </w:lvl>
    <w:lvl w:ilvl="2" w:tplc="E3000F4A">
      <w:start w:val="1"/>
      <w:numFmt w:val="bullet"/>
      <w:lvlText w:val=""/>
      <w:lvlJc w:val="left"/>
      <w:pPr>
        <w:ind w:left="2509" w:hanging="360"/>
      </w:pPr>
      <w:rPr>
        <w:rFonts w:ascii="Symbol" w:hAnsi="Symbol" w:hint="default"/>
        <w:u w:color="2F10E0"/>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4284399"/>
    <w:multiLevelType w:val="hybridMultilevel"/>
    <w:tmpl w:val="47D2C7C0"/>
    <w:lvl w:ilvl="0" w:tplc="C63EE2C6">
      <w:start w:val="1"/>
      <w:numFmt w:val="bullet"/>
      <w:lvlText w:val=""/>
      <w:lvlJc w:val="left"/>
      <w:pPr>
        <w:ind w:left="2137" w:hanging="360"/>
      </w:pPr>
      <w:rPr>
        <w:rFonts w:ascii="Symbol" w:hAnsi="Symbol" w:hint="default"/>
        <w:color w:val="215076" w:themeColor="text1"/>
        <w:u w:color="2F10E0"/>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0" w15:restartNumberingAfterBreak="0">
    <w:nsid w:val="5B6508D8"/>
    <w:multiLevelType w:val="hybridMultilevel"/>
    <w:tmpl w:val="10365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707438"/>
    <w:multiLevelType w:val="hybridMultilevel"/>
    <w:tmpl w:val="AB2AE3E2"/>
    <w:lvl w:ilvl="0" w:tplc="D598A192">
      <w:start w:val="1"/>
      <w:numFmt w:val="bullet"/>
      <w:lvlText w:val=""/>
      <w:lvlJc w:val="left"/>
      <w:pPr>
        <w:ind w:left="1069" w:hanging="360"/>
      </w:pPr>
      <w:rPr>
        <w:rFonts w:ascii="Symbol" w:hAnsi="Symbol" w:hint="default"/>
        <w:color w:val="auto"/>
      </w:rPr>
    </w:lvl>
    <w:lvl w:ilvl="1" w:tplc="040C0003">
      <w:start w:val="1"/>
      <w:numFmt w:val="bullet"/>
      <w:lvlText w:val="o"/>
      <w:lvlJc w:val="left"/>
      <w:pPr>
        <w:ind w:left="1789" w:hanging="360"/>
      </w:pPr>
      <w:rPr>
        <w:rFonts w:ascii="Courier New" w:hAnsi="Courier New" w:cs="Courier New" w:hint="default"/>
      </w:rPr>
    </w:lvl>
    <w:lvl w:ilvl="2" w:tplc="36248B20">
      <w:numFmt w:val="bullet"/>
      <w:lvlText w:val="-"/>
      <w:lvlJc w:val="left"/>
      <w:pPr>
        <w:ind w:left="2509" w:hanging="360"/>
      </w:pPr>
      <w:rPr>
        <w:rFonts w:ascii="Calibri" w:eastAsiaTheme="minorHAnsi" w:hAnsi="Calibri" w:cs="Calibri"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2DB4201"/>
    <w:multiLevelType w:val="hybridMultilevel"/>
    <w:tmpl w:val="BE1CA7D8"/>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23" w15:restartNumberingAfterBreak="0">
    <w:nsid w:val="66661517"/>
    <w:multiLevelType w:val="hybridMultilevel"/>
    <w:tmpl w:val="6C1264EE"/>
    <w:lvl w:ilvl="0" w:tplc="040C0003">
      <w:start w:val="1"/>
      <w:numFmt w:val="bullet"/>
      <w:lvlText w:val="o"/>
      <w:lvlJc w:val="left"/>
      <w:pPr>
        <w:ind w:left="2484" w:hanging="360"/>
      </w:pPr>
      <w:rPr>
        <w:rFonts w:ascii="Courier New" w:hAnsi="Courier New" w:cs="Courier New"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4" w15:restartNumberingAfterBreak="0">
    <w:nsid w:val="6D4A6CE2"/>
    <w:multiLevelType w:val="hybridMultilevel"/>
    <w:tmpl w:val="D77C2BB0"/>
    <w:lvl w:ilvl="0" w:tplc="81B68EA2">
      <w:numFmt w:val="bullet"/>
      <w:lvlText w:val="-"/>
      <w:lvlJc w:val="left"/>
      <w:pPr>
        <w:ind w:left="1428" w:hanging="708"/>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DE41B66"/>
    <w:multiLevelType w:val="hybridMultilevel"/>
    <w:tmpl w:val="89E6BCAC"/>
    <w:lvl w:ilvl="0" w:tplc="457285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DE4C3F"/>
    <w:multiLevelType w:val="hybridMultilevel"/>
    <w:tmpl w:val="C156A292"/>
    <w:lvl w:ilvl="0" w:tplc="C63EE2C6">
      <w:start w:val="1"/>
      <w:numFmt w:val="bullet"/>
      <w:lvlText w:val=""/>
      <w:lvlJc w:val="left"/>
      <w:pPr>
        <w:ind w:left="2484" w:hanging="360"/>
      </w:pPr>
      <w:rPr>
        <w:rFonts w:ascii="Symbol" w:hAnsi="Symbol" w:hint="default"/>
        <w:color w:val="215076" w:themeColor="text1"/>
        <w:u w:color="2F10E0"/>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7" w15:restartNumberingAfterBreak="0">
    <w:nsid w:val="79091CEC"/>
    <w:multiLevelType w:val="hybridMultilevel"/>
    <w:tmpl w:val="CBDC36CA"/>
    <w:lvl w:ilvl="0" w:tplc="457285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5F3D37"/>
    <w:multiLevelType w:val="hybridMultilevel"/>
    <w:tmpl w:val="39A0F8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5F4E17"/>
    <w:multiLevelType w:val="hybridMultilevel"/>
    <w:tmpl w:val="3FEE1EB8"/>
    <w:lvl w:ilvl="0" w:tplc="C63EE2C6">
      <w:start w:val="1"/>
      <w:numFmt w:val="bullet"/>
      <w:lvlText w:val=""/>
      <w:lvlJc w:val="left"/>
      <w:pPr>
        <w:ind w:left="1068" w:hanging="360"/>
      </w:pPr>
      <w:rPr>
        <w:rFonts w:ascii="Symbol" w:hAnsi="Symbol" w:hint="default"/>
        <w:color w:val="215076" w:themeColor="text1"/>
        <w:u w:color="2F10E0"/>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0" w15:restartNumberingAfterBreak="0">
    <w:nsid w:val="7B826E54"/>
    <w:multiLevelType w:val="hybridMultilevel"/>
    <w:tmpl w:val="95E054C4"/>
    <w:lvl w:ilvl="0" w:tplc="D598A192">
      <w:start w:val="1"/>
      <w:numFmt w:val="bullet"/>
      <w:lvlText w:val=""/>
      <w:lvlJc w:val="left"/>
      <w:pPr>
        <w:ind w:left="1069" w:hanging="360"/>
      </w:pPr>
      <w:rPr>
        <w:rFonts w:ascii="Symbol" w:hAnsi="Symbol" w:hint="default"/>
        <w:color w:val="auto"/>
      </w:rPr>
    </w:lvl>
    <w:lvl w:ilvl="1" w:tplc="E3000F4A">
      <w:start w:val="1"/>
      <w:numFmt w:val="bullet"/>
      <w:lvlText w:val=""/>
      <w:lvlJc w:val="left"/>
      <w:pPr>
        <w:ind w:left="1789" w:hanging="360"/>
      </w:pPr>
      <w:rPr>
        <w:rFonts w:ascii="Symbol" w:hAnsi="Symbol" w:hint="default"/>
        <w:u w:color="2F10E0"/>
      </w:rPr>
    </w:lvl>
    <w:lvl w:ilvl="2" w:tplc="36248B20">
      <w:numFmt w:val="bullet"/>
      <w:lvlText w:val="-"/>
      <w:lvlJc w:val="left"/>
      <w:pPr>
        <w:ind w:left="2509" w:hanging="360"/>
      </w:pPr>
      <w:rPr>
        <w:rFonts w:ascii="Calibri" w:eastAsiaTheme="minorHAnsi" w:hAnsi="Calibri" w:cs="Calibri"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1" w15:restartNumberingAfterBreak="0">
    <w:nsid w:val="7D1A31D7"/>
    <w:multiLevelType w:val="hybridMultilevel"/>
    <w:tmpl w:val="902A3B80"/>
    <w:lvl w:ilvl="0" w:tplc="D598A192">
      <w:start w:val="1"/>
      <w:numFmt w:val="bullet"/>
      <w:lvlText w:val=""/>
      <w:lvlJc w:val="left"/>
      <w:pPr>
        <w:ind w:left="1069" w:hanging="360"/>
      </w:pPr>
      <w:rPr>
        <w:rFonts w:ascii="Symbol" w:hAnsi="Symbol" w:hint="default"/>
        <w:color w:val="auto"/>
      </w:rPr>
    </w:lvl>
    <w:lvl w:ilvl="1" w:tplc="E3000F4A">
      <w:start w:val="1"/>
      <w:numFmt w:val="bullet"/>
      <w:lvlText w:val=""/>
      <w:lvlJc w:val="left"/>
      <w:pPr>
        <w:ind w:left="1789" w:hanging="360"/>
      </w:pPr>
      <w:rPr>
        <w:rFonts w:ascii="Symbol" w:hAnsi="Symbol" w:hint="default"/>
        <w:u w:color="2F10E0"/>
      </w:rPr>
    </w:lvl>
    <w:lvl w:ilvl="2" w:tplc="36248B20">
      <w:numFmt w:val="bullet"/>
      <w:lvlText w:val="-"/>
      <w:lvlJc w:val="left"/>
      <w:pPr>
        <w:ind w:left="2509" w:hanging="360"/>
      </w:pPr>
      <w:rPr>
        <w:rFonts w:ascii="Calibri" w:eastAsiaTheme="minorHAnsi" w:hAnsi="Calibri" w:cs="Calibri"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12"/>
  </w:num>
  <w:num w:numId="9">
    <w:abstractNumId w:val="20"/>
  </w:num>
  <w:num w:numId="10">
    <w:abstractNumId w:val="14"/>
  </w:num>
  <w:num w:numId="11">
    <w:abstractNumId w:val="16"/>
  </w:num>
  <w:num w:numId="12">
    <w:abstractNumId w:val="24"/>
  </w:num>
  <w:num w:numId="13">
    <w:abstractNumId w:val="11"/>
  </w:num>
  <w:num w:numId="14">
    <w:abstractNumId w:val="22"/>
  </w:num>
  <w:num w:numId="15">
    <w:abstractNumId w:val="21"/>
  </w:num>
  <w:num w:numId="16">
    <w:abstractNumId w:val="17"/>
  </w:num>
  <w:num w:numId="17">
    <w:abstractNumId w:val="5"/>
  </w:num>
  <w:num w:numId="18">
    <w:abstractNumId w:val="23"/>
  </w:num>
  <w:num w:numId="19">
    <w:abstractNumId w:val="27"/>
  </w:num>
  <w:num w:numId="20">
    <w:abstractNumId w:val="9"/>
  </w:num>
  <w:num w:numId="21">
    <w:abstractNumId w:val="3"/>
  </w:num>
  <w:num w:numId="22">
    <w:abstractNumId w:val="7"/>
  </w:num>
  <w:num w:numId="23">
    <w:abstractNumId w:val="28"/>
  </w:num>
  <w:num w:numId="24">
    <w:abstractNumId w:val="0"/>
  </w:num>
  <w:num w:numId="25">
    <w:abstractNumId w:val="25"/>
  </w:num>
  <w:num w:numId="26">
    <w:abstractNumId w:val="1"/>
  </w:num>
  <w:num w:numId="27">
    <w:abstractNumId w:val="30"/>
  </w:num>
  <w:num w:numId="28">
    <w:abstractNumId w:val="31"/>
  </w:num>
  <w:num w:numId="29">
    <w:abstractNumId w:val="18"/>
  </w:num>
  <w:num w:numId="30">
    <w:abstractNumId w:val="8"/>
  </w:num>
  <w:num w:numId="31">
    <w:abstractNumId w:val="6"/>
  </w:num>
  <w:num w:numId="32">
    <w:abstractNumId w:val="19"/>
  </w:num>
  <w:num w:numId="33">
    <w:abstractNumId w:val="29"/>
  </w:num>
  <w:num w:numId="34">
    <w:abstractNumId w:val="15"/>
  </w:num>
  <w:num w:numId="35">
    <w:abstractNumId w:val="2"/>
  </w:num>
  <w:num w:numId="36">
    <w:abstractNumId w:val="10"/>
  </w:num>
  <w:num w:numId="37">
    <w:abstractNumId w:val="13"/>
  </w:num>
  <w:num w:numId="38">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6A"/>
    <w:rsid w:val="000047C9"/>
    <w:rsid w:val="00012E9C"/>
    <w:rsid w:val="00017EA4"/>
    <w:rsid w:val="0011559A"/>
    <w:rsid w:val="00142EAE"/>
    <w:rsid w:val="00170310"/>
    <w:rsid w:val="001A2B39"/>
    <w:rsid w:val="001D2C67"/>
    <w:rsid w:val="001E343B"/>
    <w:rsid w:val="00215953"/>
    <w:rsid w:val="00294886"/>
    <w:rsid w:val="0035091C"/>
    <w:rsid w:val="0037162A"/>
    <w:rsid w:val="00386E26"/>
    <w:rsid w:val="003E445E"/>
    <w:rsid w:val="004054F8"/>
    <w:rsid w:val="004F5634"/>
    <w:rsid w:val="00554CED"/>
    <w:rsid w:val="005856C1"/>
    <w:rsid w:val="0059347D"/>
    <w:rsid w:val="005C0F43"/>
    <w:rsid w:val="005E5C96"/>
    <w:rsid w:val="005F6E15"/>
    <w:rsid w:val="006425CC"/>
    <w:rsid w:val="0084482D"/>
    <w:rsid w:val="00871A33"/>
    <w:rsid w:val="008B5B8D"/>
    <w:rsid w:val="008C3DF1"/>
    <w:rsid w:val="00960DF7"/>
    <w:rsid w:val="0098762D"/>
    <w:rsid w:val="009A572E"/>
    <w:rsid w:val="00A006FC"/>
    <w:rsid w:val="00A14DE8"/>
    <w:rsid w:val="00A50FA3"/>
    <w:rsid w:val="00A91C66"/>
    <w:rsid w:val="00AB05E8"/>
    <w:rsid w:val="00B1119A"/>
    <w:rsid w:val="00B3520A"/>
    <w:rsid w:val="00B74247"/>
    <w:rsid w:val="00C03CDF"/>
    <w:rsid w:val="00C433D3"/>
    <w:rsid w:val="00C61B47"/>
    <w:rsid w:val="00C90638"/>
    <w:rsid w:val="00CC7F7D"/>
    <w:rsid w:val="00CE20BC"/>
    <w:rsid w:val="00CF0C78"/>
    <w:rsid w:val="00D10FBE"/>
    <w:rsid w:val="00D24ABF"/>
    <w:rsid w:val="00D63486"/>
    <w:rsid w:val="00D8746A"/>
    <w:rsid w:val="00DE28D5"/>
    <w:rsid w:val="00E86E98"/>
    <w:rsid w:val="00EA7F2D"/>
    <w:rsid w:val="00EB22B8"/>
    <w:rsid w:val="00ED39BE"/>
    <w:rsid w:val="00EF496D"/>
    <w:rsid w:val="00FD62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A27D04"/>
  <w15:chartTrackingRefBased/>
  <w15:docId w15:val="{C102F619-1A40-4184-86DB-3F5125EA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F7"/>
    <w:pPr>
      <w:jc w:val="both"/>
    </w:pPr>
    <w:rPr>
      <w:rFonts w:ascii="Calibri" w:hAnsi="Calibri"/>
    </w:rPr>
  </w:style>
  <w:style w:type="paragraph" w:styleId="Titre1">
    <w:name w:val="heading 1"/>
    <w:basedOn w:val="Normal"/>
    <w:next w:val="Normal"/>
    <w:link w:val="Titre1Car"/>
    <w:uiPriority w:val="9"/>
    <w:qFormat/>
    <w:rsid w:val="00960DF7"/>
    <w:pPr>
      <w:keepNext/>
      <w:keepLines/>
      <w:numPr>
        <w:numId w:val="7"/>
      </w:numPr>
      <w:spacing w:before="480" w:after="0"/>
      <w:jc w:val="left"/>
      <w:outlineLvl w:val="0"/>
    </w:pPr>
    <w:rPr>
      <w:rFonts w:ascii="Candara" w:eastAsiaTheme="majorEastAsia" w:hAnsi="Candara" w:cstheme="majorBidi"/>
      <w:b/>
      <w:bCs/>
      <w:color w:val="215076" w:themeColor="text2"/>
      <w:sz w:val="36"/>
      <w:szCs w:val="52"/>
    </w:rPr>
  </w:style>
  <w:style w:type="paragraph" w:styleId="Titre2">
    <w:name w:val="heading 2"/>
    <w:basedOn w:val="Normal"/>
    <w:next w:val="Normal"/>
    <w:link w:val="Titre2Car"/>
    <w:uiPriority w:val="9"/>
    <w:unhideWhenUsed/>
    <w:qFormat/>
    <w:rsid w:val="00960DF7"/>
    <w:pPr>
      <w:keepNext/>
      <w:keepLines/>
      <w:numPr>
        <w:ilvl w:val="1"/>
        <w:numId w:val="7"/>
      </w:numPr>
      <w:spacing w:before="200" w:after="0"/>
      <w:outlineLvl w:val="1"/>
    </w:pPr>
    <w:rPr>
      <w:rFonts w:ascii="Candara" w:eastAsiaTheme="majorEastAsia" w:hAnsi="Candara" w:cstheme="majorBidi"/>
      <w:b/>
      <w:bCs/>
      <w:color w:val="FA772F" w:themeColor="accent1"/>
      <w:sz w:val="32"/>
      <w:szCs w:val="26"/>
    </w:rPr>
  </w:style>
  <w:style w:type="paragraph" w:styleId="Titre3">
    <w:name w:val="heading 3"/>
    <w:basedOn w:val="Normal"/>
    <w:next w:val="Normal"/>
    <w:link w:val="Titre3Car"/>
    <w:uiPriority w:val="9"/>
    <w:unhideWhenUsed/>
    <w:qFormat/>
    <w:rsid w:val="00960DF7"/>
    <w:pPr>
      <w:keepNext/>
      <w:keepLines/>
      <w:numPr>
        <w:ilvl w:val="2"/>
        <w:numId w:val="7"/>
      </w:numPr>
      <w:spacing w:before="200" w:after="0"/>
      <w:outlineLvl w:val="2"/>
    </w:pPr>
    <w:rPr>
      <w:rFonts w:ascii="Candara" w:eastAsiaTheme="majorEastAsia" w:hAnsi="Candara" w:cstheme="majorBidi"/>
      <w:b/>
      <w:bCs/>
      <w:color w:val="215076" w:themeColor="text2"/>
    </w:rPr>
  </w:style>
  <w:style w:type="paragraph" w:styleId="Titre4">
    <w:name w:val="heading 4"/>
    <w:basedOn w:val="Normal"/>
    <w:next w:val="Normal"/>
    <w:link w:val="Titre4Car"/>
    <w:uiPriority w:val="9"/>
    <w:unhideWhenUsed/>
    <w:qFormat/>
    <w:rsid w:val="00960DF7"/>
    <w:pPr>
      <w:keepNext/>
      <w:keepLines/>
      <w:numPr>
        <w:ilvl w:val="3"/>
        <w:numId w:val="7"/>
      </w:numPr>
      <w:spacing w:before="200" w:after="0"/>
      <w:outlineLvl w:val="3"/>
    </w:pPr>
    <w:rPr>
      <w:rFonts w:ascii="Candara" w:eastAsiaTheme="majorEastAsia" w:hAnsi="Candara" w:cstheme="majorBidi"/>
      <w:bCs/>
      <w:i/>
      <w:iCs/>
      <w:color w:val="FA772F" w:themeColor="accent1"/>
    </w:rPr>
  </w:style>
  <w:style w:type="paragraph" w:styleId="Titre5">
    <w:name w:val="heading 5"/>
    <w:basedOn w:val="Normal"/>
    <w:next w:val="Normal"/>
    <w:link w:val="Titre5Car"/>
    <w:uiPriority w:val="9"/>
    <w:unhideWhenUsed/>
    <w:qFormat/>
    <w:rsid w:val="00960DF7"/>
    <w:pPr>
      <w:keepNext/>
      <w:keepLines/>
      <w:numPr>
        <w:ilvl w:val="4"/>
        <w:numId w:val="1"/>
      </w:numPr>
      <w:spacing w:before="200" w:after="0"/>
      <w:outlineLvl w:val="4"/>
    </w:pPr>
    <w:rPr>
      <w:rFonts w:ascii="Candara" w:eastAsiaTheme="majorEastAsia" w:hAnsi="Candara" w:cstheme="majorBidi"/>
      <w:i/>
      <w:color w:val="7F7F7F" w:themeColor="accent2"/>
    </w:rPr>
  </w:style>
  <w:style w:type="paragraph" w:styleId="Titre6">
    <w:name w:val="heading 6"/>
    <w:basedOn w:val="Normal"/>
    <w:next w:val="Normal"/>
    <w:link w:val="Titre6Car"/>
    <w:uiPriority w:val="9"/>
    <w:semiHidden/>
    <w:unhideWhenUsed/>
    <w:qFormat/>
    <w:rsid w:val="00960DF7"/>
    <w:pPr>
      <w:keepNext/>
      <w:keepLines/>
      <w:spacing w:before="40" w:after="0"/>
      <w:outlineLvl w:val="5"/>
    </w:pPr>
    <w:rPr>
      <w:rFonts w:ascii="Candara" w:eastAsiaTheme="majorEastAsia" w:hAnsi="Candara" w:cstheme="majorBidi"/>
      <w:color w:val="3E3E3E" w:themeColor="accent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60DF7"/>
    <w:rPr>
      <w:rFonts w:ascii="Candara" w:eastAsiaTheme="majorEastAsia" w:hAnsi="Candara" w:cstheme="majorBidi"/>
      <w:b/>
      <w:bCs/>
      <w:color w:val="215076" w:themeColor="text2"/>
    </w:rPr>
  </w:style>
  <w:style w:type="character" w:customStyle="1" w:styleId="Titre1Car">
    <w:name w:val="Titre 1 Car"/>
    <w:basedOn w:val="Policepardfaut"/>
    <w:link w:val="Titre1"/>
    <w:uiPriority w:val="9"/>
    <w:rsid w:val="00960DF7"/>
    <w:rPr>
      <w:rFonts w:ascii="Candara" w:eastAsiaTheme="majorEastAsia" w:hAnsi="Candara" w:cstheme="majorBidi"/>
      <w:b/>
      <w:bCs/>
      <w:color w:val="215076" w:themeColor="text2"/>
      <w:sz w:val="36"/>
      <w:szCs w:val="52"/>
    </w:rPr>
  </w:style>
  <w:style w:type="character" w:customStyle="1" w:styleId="Titre2Car">
    <w:name w:val="Titre 2 Car"/>
    <w:basedOn w:val="Policepardfaut"/>
    <w:link w:val="Titre2"/>
    <w:uiPriority w:val="9"/>
    <w:rsid w:val="00960DF7"/>
    <w:rPr>
      <w:rFonts w:ascii="Candara" w:eastAsiaTheme="majorEastAsia" w:hAnsi="Candara" w:cstheme="majorBidi"/>
      <w:b/>
      <w:bCs/>
      <w:color w:val="FA772F" w:themeColor="accent1"/>
      <w:sz w:val="32"/>
      <w:szCs w:val="26"/>
    </w:rPr>
  </w:style>
  <w:style w:type="character" w:customStyle="1" w:styleId="Titre4Car">
    <w:name w:val="Titre 4 Car"/>
    <w:basedOn w:val="Policepardfaut"/>
    <w:link w:val="Titre4"/>
    <w:uiPriority w:val="9"/>
    <w:rsid w:val="00960DF7"/>
    <w:rPr>
      <w:rFonts w:ascii="Candara" w:eastAsiaTheme="majorEastAsia" w:hAnsi="Candara" w:cstheme="majorBidi"/>
      <w:bCs/>
      <w:i/>
      <w:iCs/>
      <w:color w:val="FA772F" w:themeColor="accent1"/>
    </w:rPr>
  </w:style>
  <w:style w:type="character" w:customStyle="1" w:styleId="Titre5Car">
    <w:name w:val="Titre 5 Car"/>
    <w:basedOn w:val="Policepardfaut"/>
    <w:link w:val="Titre5"/>
    <w:uiPriority w:val="9"/>
    <w:rsid w:val="00960DF7"/>
    <w:rPr>
      <w:rFonts w:ascii="Candara" w:eastAsiaTheme="majorEastAsia" w:hAnsi="Candara" w:cstheme="majorBidi"/>
      <w:i/>
      <w:color w:val="7F7F7F" w:themeColor="accent2"/>
    </w:rPr>
  </w:style>
  <w:style w:type="paragraph" w:styleId="En-tte">
    <w:name w:val="header"/>
    <w:basedOn w:val="Normal"/>
    <w:link w:val="En-tteCar"/>
    <w:uiPriority w:val="99"/>
    <w:unhideWhenUsed/>
    <w:rsid w:val="00012E9C"/>
    <w:pPr>
      <w:tabs>
        <w:tab w:val="center" w:pos="4536"/>
        <w:tab w:val="right" w:pos="9072"/>
      </w:tabs>
      <w:spacing w:after="0" w:line="240" w:lineRule="auto"/>
    </w:pPr>
  </w:style>
  <w:style w:type="character" w:customStyle="1" w:styleId="En-tteCar">
    <w:name w:val="En-tête Car"/>
    <w:basedOn w:val="Policepardfaut"/>
    <w:link w:val="En-tte"/>
    <w:uiPriority w:val="99"/>
    <w:rsid w:val="00012E9C"/>
    <w:rPr>
      <w:rFonts w:asciiTheme="majorHAnsi" w:hAnsiTheme="majorHAnsi"/>
    </w:rPr>
  </w:style>
  <w:style w:type="paragraph" w:styleId="Pieddepage">
    <w:name w:val="footer"/>
    <w:basedOn w:val="Normal"/>
    <w:link w:val="PieddepageCar"/>
    <w:uiPriority w:val="99"/>
    <w:unhideWhenUsed/>
    <w:rsid w:val="00012E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2E9C"/>
    <w:rPr>
      <w:rFonts w:asciiTheme="majorHAnsi" w:hAnsiTheme="majorHAnsi"/>
    </w:rPr>
  </w:style>
  <w:style w:type="table" w:styleId="TableauGrille4-Accentuation5">
    <w:name w:val="Grid Table 4 Accent 5"/>
    <w:basedOn w:val="TableauNormal"/>
    <w:uiPriority w:val="49"/>
    <w:rsid w:val="0098762D"/>
    <w:pPr>
      <w:spacing w:after="0" w:line="240" w:lineRule="auto"/>
      <w:jc w:val="center"/>
    </w:pPr>
    <w:tblPr>
      <w:tblStyleRowBandSize w:val="1"/>
      <w:tblStyleColBandSize w:val="1"/>
      <w:jc w:val="center"/>
      <w:tblBorders>
        <w:top w:val="single" w:sz="4" w:space="0" w:color="6F7899"/>
        <w:left w:val="single" w:sz="4" w:space="0" w:color="6F7899"/>
        <w:bottom w:val="single" w:sz="4" w:space="0" w:color="6F7899"/>
        <w:right w:val="single" w:sz="4" w:space="0" w:color="6F7899"/>
        <w:insideH w:val="single" w:sz="4" w:space="0" w:color="6F7899"/>
        <w:insideV w:val="single" w:sz="4" w:space="0" w:color="6F7899"/>
      </w:tblBorders>
    </w:tblPr>
    <w:trPr>
      <w:jc w:val="center"/>
    </w:trPr>
    <w:tcPr>
      <w:shd w:val="clear" w:color="auto" w:fill="6F7899"/>
      <w:vAlign w:val="center"/>
    </w:tcPr>
    <w:tblStylePr w:type="firstRow">
      <w:rPr>
        <w:b/>
        <w:bCs/>
        <w:color w:val="FFFFFF" w:themeColor="background1"/>
      </w:rPr>
      <w:tblPr/>
      <w:tcPr>
        <w:tcBorders>
          <w:top w:val="single" w:sz="4" w:space="0" w:color="215076" w:themeColor="accent5"/>
          <w:left w:val="single" w:sz="4" w:space="0" w:color="215076" w:themeColor="accent5"/>
          <w:bottom w:val="single" w:sz="4" w:space="0" w:color="215076" w:themeColor="accent5"/>
          <w:right w:val="single" w:sz="4" w:space="0" w:color="215076" w:themeColor="accent5"/>
          <w:insideH w:val="nil"/>
          <w:insideV w:val="nil"/>
        </w:tcBorders>
        <w:shd w:val="clear" w:color="auto" w:fill="215076" w:themeFill="accent5"/>
      </w:tcPr>
    </w:tblStylePr>
    <w:tblStylePr w:type="lastRow">
      <w:rPr>
        <w:b/>
        <w:bCs/>
      </w:rPr>
      <w:tblPr/>
      <w:tcPr>
        <w:tcBorders>
          <w:top w:val="double" w:sz="4" w:space="0" w:color="215076" w:themeColor="accent5"/>
        </w:tcBorders>
      </w:tcPr>
    </w:tblStylePr>
    <w:tblStylePr w:type="firstCol">
      <w:rPr>
        <w:b/>
        <w:bCs/>
      </w:rPr>
    </w:tblStylePr>
    <w:tblStylePr w:type="lastCol">
      <w:rPr>
        <w:b/>
        <w:bCs/>
      </w:rPr>
    </w:tblStylePr>
    <w:tblStylePr w:type="band1Vert">
      <w:tblPr/>
      <w:tcPr>
        <w:shd w:val="clear" w:color="auto" w:fill="C6DDEF" w:themeFill="accent5" w:themeFillTint="33"/>
      </w:tcPr>
    </w:tblStylePr>
    <w:tblStylePr w:type="band1Horz">
      <w:tblPr/>
      <w:tcPr>
        <w:shd w:val="clear" w:color="auto" w:fill="C6DDEF" w:themeFill="accent5" w:themeFillTint="33"/>
      </w:tcPr>
    </w:tblStylePr>
  </w:style>
  <w:style w:type="character" w:styleId="Lienhypertexte">
    <w:name w:val="Hyperlink"/>
    <w:uiPriority w:val="99"/>
    <w:semiHidden/>
    <w:unhideWhenUsed/>
    <w:rsid w:val="00B1119A"/>
    <w:rPr>
      <w:color w:val="0000FF"/>
      <w:u w:val="single"/>
    </w:rPr>
  </w:style>
  <w:style w:type="paragraph" w:customStyle="1" w:styleId="Versiontitre">
    <w:name w:val="Version titre"/>
    <w:basedOn w:val="Normal"/>
    <w:next w:val="Normal"/>
    <w:link w:val="VersiontitreCar"/>
    <w:qFormat/>
    <w:rsid w:val="00960DF7"/>
    <w:pPr>
      <w:jc w:val="center"/>
    </w:pPr>
    <w:rPr>
      <w:color w:val="3E3E3E" w:themeColor="accent3"/>
    </w:rPr>
  </w:style>
  <w:style w:type="character" w:customStyle="1" w:styleId="VersiontitreCar">
    <w:name w:val="Version titre Car"/>
    <w:basedOn w:val="Policepardfaut"/>
    <w:link w:val="Versiontitre"/>
    <w:rsid w:val="00960DF7"/>
    <w:rPr>
      <w:rFonts w:ascii="Calibri" w:hAnsi="Calibri"/>
      <w:color w:val="3E3E3E" w:themeColor="accent3"/>
    </w:rPr>
  </w:style>
  <w:style w:type="paragraph" w:customStyle="1" w:styleId="Entte">
    <w:name w:val="Entête"/>
    <w:basedOn w:val="Normal"/>
    <w:link w:val="EntteCar"/>
    <w:qFormat/>
    <w:rsid w:val="00960DF7"/>
    <w:pPr>
      <w:shd w:val="clear" w:color="auto" w:fill="215076" w:themeFill="text2"/>
      <w:jc w:val="center"/>
    </w:pPr>
    <w:rPr>
      <w:rFonts w:ascii="Candara" w:hAnsi="Candara"/>
      <w:b/>
      <w:color w:val="FFFFFF" w:themeColor="background1"/>
      <w:sz w:val="44"/>
      <w:szCs w:val="44"/>
    </w:rPr>
  </w:style>
  <w:style w:type="character" w:customStyle="1" w:styleId="EntteCar">
    <w:name w:val="Entête Car"/>
    <w:basedOn w:val="Policepardfaut"/>
    <w:link w:val="Entte"/>
    <w:rsid w:val="00960DF7"/>
    <w:rPr>
      <w:rFonts w:ascii="Candara" w:hAnsi="Candara"/>
      <w:b/>
      <w:color w:val="FFFFFF" w:themeColor="background1"/>
      <w:sz w:val="44"/>
      <w:szCs w:val="44"/>
      <w:shd w:val="clear" w:color="auto" w:fill="215076" w:themeFill="text2"/>
    </w:rPr>
  </w:style>
  <w:style w:type="paragraph" w:customStyle="1" w:styleId="Code">
    <w:name w:val="Code"/>
    <w:basedOn w:val="Normal"/>
    <w:link w:val="CodeCar"/>
    <w:qFormat/>
    <w:rsid w:val="00960DF7"/>
    <w:pPr>
      <w:pBdr>
        <w:top w:val="single" w:sz="4" w:space="1" w:color="auto" w:shadow="1"/>
        <w:left w:val="single" w:sz="4" w:space="4" w:color="auto" w:shadow="1"/>
        <w:bottom w:val="single" w:sz="4" w:space="1" w:color="auto" w:shadow="1"/>
        <w:right w:val="single" w:sz="4" w:space="4" w:color="auto" w:shadow="1"/>
      </w:pBdr>
      <w:shd w:val="pct12" w:color="auto" w:fill="auto"/>
      <w:spacing w:before="200"/>
      <w:ind w:left="708"/>
    </w:pPr>
    <w:rPr>
      <w:rFonts w:ascii="Courier" w:eastAsiaTheme="minorEastAsia" w:hAnsi="Courier"/>
      <w:sz w:val="18"/>
      <w:szCs w:val="20"/>
      <w14:textOutline w14:w="9525" w14:cap="rnd" w14:cmpd="sng" w14:algn="ctr">
        <w14:noFill/>
        <w14:prstDash w14:val="solid"/>
        <w14:bevel/>
      </w14:textOutline>
    </w:rPr>
  </w:style>
  <w:style w:type="character" w:customStyle="1" w:styleId="CodeCar">
    <w:name w:val="Code Car"/>
    <w:basedOn w:val="Policepardfaut"/>
    <w:link w:val="Code"/>
    <w:rsid w:val="00960DF7"/>
    <w:rPr>
      <w:rFonts w:ascii="Courier" w:eastAsiaTheme="minorEastAsia" w:hAnsi="Courier"/>
      <w:sz w:val="18"/>
      <w:szCs w:val="20"/>
      <w:shd w:val="pct12" w:color="auto" w:fill="auto"/>
      <w14:textOutline w14:w="9525" w14:cap="rnd" w14:cmpd="sng" w14:algn="ctr">
        <w14:noFill/>
        <w14:prstDash w14:val="solid"/>
        <w14:bevel/>
      </w14:textOutline>
    </w:rPr>
  </w:style>
  <w:style w:type="paragraph" w:customStyle="1" w:styleId="Titretableau">
    <w:name w:val="Titre tableau"/>
    <w:basedOn w:val="Normal"/>
    <w:link w:val="TitretableauCar"/>
    <w:qFormat/>
    <w:rsid w:val="00960DF7"/>
    <w:pPr>
      <w:spacing w:after="0" w:line="240" w:lineRule="auto"/>
      <w:jc w:val="center"/>
    </w:pPr>
    <w:rPr>
      <w:rFonts w:ascii="Candara" w:hAnsi="Candara"/>
      <w:color w:val="FFFFFF" w:themeColor="background1"/>
      <w:sz w:val="28"/>
      <w:szCs w:val="28"/>
    </w:rPr>
  </w:style>
  <w:style w:type="character" w:customStyle="1" w:styleId="TitretableauCar">
    <w:name w:val="Titre tableau Car"/>
    <w:basedOn w:val="Policepardfaut"/>
    <w:link w:val="Titretableau"/>
    <w:rsid w:val="00960DF7"/>
    <w:rPr>
      <w:rFonts w:ascii="Candara" w:hAnsi="Candara"/>
      <w:color w:val="FFFFFF" w:themeColor="background1"/>
      <w:sz w:val="28"/>
      <w:szCs w:val="28"/>
    </w:rPr>
  </w:style>
  <w:style w:type="paragraph" w:customStyle="1" w:styleId="sous-titretableau">
    <w:name w:val="sous-titre tableau"/>
    <w:basedOn w:val="Normal"/>
    <w:link w:val="sous-titretableauCar"/>
    <w:qFormat/>
    <w:rsid w:val="00960DF7"/>
    <w:pPr>
      <w:spacing w:after="0" w:line="240" w:lineRule="auto"/>
      <w:jc w:val="center"/>
    </w:pPr>
    <w:rPr>
      <w:rFonts w:ascii="Candara" w:hAnsi="Candara"/>
      <w:b/>
      <w:color w:val="215076" w:themeColor="text2"/>
      <w:sz w:val="20"/>
      <w:szCs w:val="20"/>
    </w:rPr>
  </w:style>
  <w:style w:type="character" w:customStyle="1" w:styleId="sous-titretableauCar">
    <w:name w:val="sous-titre tableau Car"/>
    <w:basedOn w:val="Policepardfaut"/>
    <w:link w:val="sous-titretableau"/>
    <w:rsid w:val="00960DF7"/>
    <w:rPr>
      <w:rFonts w:ascii="Candara" w:hAnsi="Candara"/>
      <w:b/>
      <w:color w:val="215076" w:themeColor="text2"/>
      <w:sz w:val="20"/>
      <w:szCs w:val="20"/>
    </w:rPr>
  </w:style>
  <w:style w:type="character" w:customStyle="1" w:styleId="Titre6Car">
    <w:name w:val="Titre 6 Car"/>
    <w:basedOn w:val="Policepardfaut"/>
    <w:link w:val="Titre6"/>
    <w:uiPriority w:val="9"/>
    <w:semiHidden/>
    <w:rsid w:val="00960DF7"/>
    <w:rPr>
      <w:rFonts w:ascii="Candara" w:eastAsiaTheme="majorEastAsia" w:hAnsi="Candara" w:cstheme="majorBidi"/>
      <w:color w:val="3E3E3E" w:themeColor="accent3"/>
    </w:rPr>
  </w:style>
  <w:style w:type="paragraph" w:styleId="TM1">
    <w:name w:val="toc 1"/>
    <w:basedOn w:val="Normal"/>
    <w:next w:val="Normal"/>
    <w:autoRedefine/>
    <w:uiPriority w:val="39"/>
    <w:unhideWhenUsed/>
    <w:qFormat/>
    <w:rsid w:val="00960DF7"/>
    <w:pPr>
      <w:tabs>
        <w:tab w:val="left" w:pos="284"/>
        <w:tab w:val="left" w:pos="480"/>
        <w:tab w:val="right" w:leader="dot" w:pos="9062"/>
      </w:tabs>
      <w:spacing w:before="360" w:after="0" w:line="240" w:lineRule="auto"/>
    </w:pPr>
    <w:rPr>
      <w:rFonts w:ascii="Candara" w:eastAsia="Times New Roman" w:hAnsi="Candara" w:cs="Times New Roman"/>
      <w:b/>
      <w:bCs/>
      <w:caps/>
      <w:noProof/>
      <w:color w:val="215076" w:themeColor="text2"/>
      <w:sz w:val="28"/>
      <w:szCs w:val="28"/>
      <w:lang w:eastAsia="fr-FR"/>
    </w:rPr>
  </w:style>
  <w:style w:type="paragraph" w:styleId="TM2">
    <w:name w:val="toc 2"/>
    <w:basedOn w:val="Normal"/>
    <w:next w:val="Normal"/>
    <w:autoRedefine/>
    <w:uiPriority w:val="39"/>
    <w:unhideWhenUsed/>
    <w:qFormat/>
    <w:rsid w:val="00960DF7"/>
    <w:pPr>
      <w:tabs>
        <w:tab w:val="left" w:pos="480"/>
        <w:tab w:val="right" w:leader="dot" w:pos="9062"/>
      </w:tabs>
      <w:spacing w:before="240" w:after="0" w:line="240" w:lineRule="auto"/>
    </w:pPr>
    <w:rPr>
      <w:rFonts w:ascii="Candara" w:eastAsia="Times New Roman" w:hAnsi="Candara" w:cs="Times New Roman"/>
      <w:b/>
      <w:bCs/>
      <w:noProof/>
      <w:color w:val="FA772F" w:themeColor="accent1"/>
      <w:sz w:val="24"/>
      <w:szCs w:val="28"/>
      <w:lang w:eastAsia="fr-FR"/>
    </w:rPr>
  </w:style>
  <w:style w:type="paragraph" w:styleId="TM3">
    <w:name w:val="toc 3"/>
    <w:basedOn w:val="Normal"/>
    <w:next w:val="Normal"/>
    <w:autoRedefine/>
    <w:uiPriority w:val="39"/>
    <w:unhideWhenUsed/>
    <w:qFormat/>
    <w:rsid w:val="00960DF7"/>
    <w:pPr>
      <w:tabs>
        <w:tab w:val="left" w:pos="660"/>
        <w:tab w:val="right" w:leader="dot" w:pos="9062"/>
      </w:tabs>
      <w:spacing w:after="0" w:line="240" w:lineRule="auto"/>
    </w:pPr>
    <w:rPr>
      <w:rFonts w:ascii="Candara" w:eastAsia="Times New Roman" w:hAnsi="Candara" w:cs="Times New Roman"/>
      <w:noProof/>
      <w:color w:val="215076" w:themeColor="text2"/>
      <w:sz w:val="20"/>
      <w:szCs w:val="20"/>
      <w:lang w:eastAsia="fr-FR"/>
    </w:rPr>
  </w:style>
  <w:style w:type="paragraph" w:styleId="Titre">
    <w:name w:val="Title"/>
    <w:basedOn w:val="Normal"/>
    <w:next w:val="Normal"/>
    <w:link w:val="TitreCar"/>
    <w:uiPriority w:val="10"/>
    <w:qFormat/>
    <w:rsid w:val="00960DF7"/>
    <w:pPr>
      <w:spacing w:after="0" w:line="240" w:lineRule="auto"/>
      <w:jc w:val="center"/>
    </w:pPr>
    <w:rPr>
      <w:rFonts w:ascii="Candara" w:hAnsi="Candara"/>
      <w:b/>
      <w:color w:val="215076" w:themeColor="text2"/>
      <w:sz w:val="48"/>
    </w:rPr>
  </w:style>
  <w:style w:type="character" w:customStyle="1" w:styleId="TitreCar">
    <w:name w:val="Titre Car"/>
    <w:basedOn w:val="Policepardfaut"/>
    <w:link w:val="Titre"/>
    <w:uiPriority w:val="10"/>
    <w:rsid w:val="00960DF7"/>
    <w:rPr>
      <w:rFonts w:ascii="Candara" w:hAnsi="Candara"/>
      <w:b/>
      <w:color w:val="215076" w:themeColor="text2"/>
      <w:sz w:val="48"/>
    </w:rPr>
  </w:style>
  <w:style w:type="paragraph" w:styleId="Sous-titre">
    <w:name w:val="Subtitle"/>
    <w:basedOn w:val="Normal"/>
    <w:next w:val="Normal"/>
    <w:link w:val="Sous-titreCar"/>
    <w:uiPriority w:val="11"/>
    <w:qFormat/>
    <w:rsid w:val="00960DF7"/>
    <w:pPr>
      <w:spacing w:before="200"/>
      <w:jc w:val="center"/>
    </w:pPr>
    <w:rPr>
      <w:rFonts w:ascii="Candara" w:hAnsi="Candara"/>
      <w:b/>
      <w:bCs/>
      <w:color w:val="FA772F" w:themeColor="accent1"/>
      <w:sz w:val="40"/>
      <w:szCs w:val="40"/>
    </w:rPr>
  </w:style>
  <w:style w:type="character" w:customStyle="1" w:styleId="Sous-titreCar">
    <w:name w:val="Sous-titre Car"/>
    <w:basedOn w:val="Policepardfaut"/>
    <w:link w:val="Sous-titre"/>
    <w:uiPriority w:val="11"/>
    <w:rsid w:val="00960DF7"/>
    <w:rPr>
      <w:rFonts w:ascii="Candara" w:hAnsi="Candara"/>
      <w:b/>
      <w:bCs/>
      <w:color w:val="FA772F" w:themeColor="accent1"/>
      <w:sz w:val="40"/>
      <w:szCs w:val="40"/>
    </w:rPr>
  </w:style>
  <w:style w:type="paragraph" w:styleId="Sansinterligne">
    <w:name w:val="No Spacing"/>
    <w:uiPriority w:val="1"/>
    <w:qFormat/>
    <w:rsid w:val="00960DF7"/>
    <w:pPr>
      <w:spacing w:after="0" w:line="240" w:lineRule="auto"/>
    </w:pPr>
  </w:style>
  <w:style w:type="paragraph" w:styleId="Paragraphedeliste">
    <w:name w:val="List Paragraph"/>
    <w:basedOn w:val="Normal"/>
    <w:uiPriority w:val="34"/>
    <w:qFormat/>
    <w:rsid w:val="00960DF7"/>
    <w:pPr>
      <w:ind w:left="720"/>
      <w:contextualSpacing/>
    </w:pPr>
  </w:style>
  <w:style w:type="paragraph" w:styleId="Citationintense">
    <w:name w:val="Intense Quote"/>
    <w:basedOn w:val="Normal"/>
    <w:next w:val="Normal"/>
    <w:link w:val="CitationintenseCar"/>
    <w:uiPriority w:val="30"/>
    <w:qFormat/>
    <w:rsid w:val="00960DF7"/>
    <w:pPr>
      <w:pBdr>
        <w:top w:val="single" w:sz="4" w:space="10" w:color="FA772F" w:themeColor="accent1"/>
        <w:bottom w:val="single" w:sz="4" w:space="10" w:color="FA772F" w:themeColor="accent1"/>
      </w:pBdr>
      <w:spacing w:before="360" w:after="360"/>
      <w:ind w:left="864" w:right="864"/>
      <w:jc w:val="center"/>
    </w:pPr>
    <w:rPr>
      <w:rFonts w:asciiTheme="majorHAnsi" w:hAnsiTheme="majorHAnsi"/>
      <w:i/>
      <w:iCs/>
      <w:color w:val="FA772F" w:themeColor="accent1"/>
    </w:rPr>
  </w:style>
  <w:style w:type="character" w:customStyle="1" w:styleId="CitationintenseCar">
    <w:name w:val="Citation intense Car"/>
    <w:basedOn w:val="Policepardfaut"/>
    <w:link w:val="Citationintense"/>
    <w:uiPriority w:val="30"/>
    <w:rsid w:val="00960DF7"/>
    <w:rPr>
      <w:rFonts w:asciiTheme="majorHAnsi" w:hAnsiTheme="majorHAnsi"/>
      <w:i/>
      <w:iCs/>
      <w:color w:val="FA772F" w:themeColor="accent1"/>
    </w:rPr>
  </w:style>
  <w:style w:type="character" w:styleId="Accentuationintense">
    <w:name w:val="Intense Emphasis"/>
    <w:basedOn w:val="Policepardfaut"/>
    <w:uiPriority w:val="21"/>
    <w:qFormat/>
    <w:rsid w:val="00960DF7"/>
    <w:rPr>
      <w:i/>
      <w:iCs/>
      <w:color w:val="FA772F" w:themeColor="accent1"/>
    </w:rPr>
  </w:style>
  <w:style w:type="character" w:styleId="Rfrencelgre">
    <w:name w:val="Subtle Reference"/>
    <w:basedOn w:val="Policepardfaut"/>
    <w:uiPriority w:val="31"/>
    <w:qFormat/>
    <w:rsid w:val="00960DF7"/>
    <w:rPr>
      <w:smallCaps/>
      <w:color w:val="4991CC" w:themeColor="text1" w:themeTint="A5"/>
    </w:rPr>
  </w:style>
  <w:style w:type="character" w:styleId="Rfrenceintense">
    <w:name w:val="Intense Reference"/>
    <w:basedOn w:val="Policepardfaut"/>
    <w:uiPriority w:val="32"/>
    <w:qFormat/>
    <w:rsid w:val="00960DF7"/>
    <w:rPr>
      <w:b/>
      <w:bCs/>
      <w:smallCaps/>
      <w:color w:val="FA772F" w:themeColor="accent1"/>
      <w:spacing w:val="5"/>
    </w:rPr>
  </w:style>
  <w:style w:type="paragraph" w:styleId="En-ttedetabledesmatires">
    <w:name w:val="TOC Heading"/>
    <w:basedOn w:val="Entte"/>
    <w:next w:val="Normal"/>
    <w:uiPriority w:val="39"/>
    <w:unhideWhenUsed/>
    <w:qFormat/>
    <w:rsid w:val="00960DF7"/>
  </w:style>
  <w:style w:type="paragraph" w:customStyle="1" w:styleId="Tableautitre">
    <w:name w:val="Tableau titre"/>
    <w:basedOn w:val="Normal"/>
    <w:link w:val="TableautitreCar"/>
    <w:rsid w:val="008C3DF1"/>
    <w:pPr>
      <w:spacing w:after="0" w:line="240" w:lineRule="auto"/>
      <w:jc w:val="center"/>
    </w:pPr>
    <w:rPr>
      <w:rFonts w:ascii="Candara" w:hAnsi="Candara"/>
      <w:color w:val="FFFFFF" w:themeColor="background1"/>
      <w:sz w:val="28"/>
      <w:szCs w:val="28"/>
    </w:rPr>
  </w:style>
  <w:style w:type="character" w:customStyle="1" w:styleId="TableautitreCar">
    <w:name w:val="Tableau titre Car"/>
    <w:basedOn w:val="Policepardfaut"/>
    <w:link w:val="Tableautitre"/>
    <w:rsid w:val="008C3DF1"/>
    <w:rPr>
      <w:rFonts w:ascii="Candara" w:hAnsi="Candara"/>
      <w:color w:val="FFFFFF" w:themeColor="background1"/>
      <w:sz w:val="28"/>
      <w:szCs w:val="28"/>
    </w:rPr>
  </w:style>
  <w:style w:type="paragraph" w:customStyle="1" w:styleId="Tableauss-titre">
    <w:name w:val="Tableau ss-titre"/>
    <w:basedOn w:val="Normal"/>
    <w:link w:val="Tableauss-titreCar"/>
    <w:rsid w:val="008C3DF1"/>
    <w:pPr>
      <w:spacing w:after="0" w:line="240" w:lineRule="auto"/>
      <w:jc w:val="center"/>
    </w:pPr>
    <w:rPr>
      <w:rFonts w:ascii="Candara" w:hAnsi="Candara"/>
      <w:b/>
      <w:color w:val="215076" w:themeColor="text2"/>
      <w:sz w:val="20"/>
      <w:szCs w:val="20"/>
    </w:rPr>
  </w:style>
  <w:style w:type="character" w:customStyle="1" w:styleId="Tableauss-titreCar">
    <w:name w:val="Tableau ss-titre Car"/>
    <w:basedOn w:val="Policepardfaut"/>
    <w:link w:val="Tableauss-titre"/>
    <w:rsid w:val="008C3DF1"/>
    <w:rPr>
      <w:rFonts w:ascii="Candara" w:hAnsi="Candara"/>
      <w:b/>
      <w:color w:val="215076" w:themeColor="text2"/>
      <w:sz w:val="20"/>
      <w:szCs w:val="20"/>
    </w:rPr>
  </w:style>
  <w:style w:type="paragraph" w:customStyle="1" w:styleId="Default">
    <w:name w:val="Default"/>
    <w:rsid w:val="005856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ion\Sant&amp;%20Num&#233;rique%20Hauts-de-France\Fichiers%20SNHDF%20-%20Documents\COMMUNICATION\MODELES%20DOCUMENTS%20&amp;%20PROCEDURES\S&amp;N-HdF\Word\Modele%20Word%20Entete%20SNHDF.dotm" TargetMode="External"/></Relationships>
</file>

<file path=word/theme/theme1.xml><?xml version="1.0" encoding="utf-8"?>
<a:theme xmlns:a="http://schemas.openxmlformats.org/drawingml/2006/main" name="Theme_S&amp;N-HDF">
  <a:themeElements>
    <a:clrScheme name="S&amp;N-HdF">
      <a:dk1>
        <a:srgbClr val="215076"/>
      </a:dk1>
      <a:lt1>
        <a:sysClr val="window" lastClr="FFFFFF"/>
      </a:lt1>
      <a:dk2>
        <a:srgbClr val="215076"/>
      </a:dk2>
      <a:lt2>
        <a:srgbClr val="EFEDE3"/>
      </a:lt2>
      <a:accent1>
        <a:srgbClr val="FA772F"/>
      </a:accent1>
      <a:accent2>
        <a:srgbClr val="7F7F7F"/>
      </a:accent2>
      <a:accent3>
        <a:srgbClr val="3E3E3E"/>
      </a:accent3>
      <a:accent4>
        <a:srgbClr val="53D7B8"/>
      </a:accent4>
      <a:accent5>
        <a:srgbClr val="215076"/>
      </a:accent5>
      <a:accent6>
        <a:srgbClr val="FA132F"/>
      </a:accent6>
      <a:hlink>
        <a:srgbClr val="0070C0"/>
      </a:hlink>
      <a:folHlink>
        <a:srgbClr val="0070C0"/>
      </a:folHlink>
    </a:clrScheme>
    <a:fontScheme name="Personnalisé 1">
      <a:majorFont>
        <a:latin typeface="Candar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_S&amp;N-HDF" id="{E786BB15-A4B9-470E-BD6C-3EAF00168AF9}" vid="{D5054B86-5394-4001-976D-3E91CCB97D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de1_x00e0_10 xmlns="fab25c85-a1bc-4df9-853d-6f14a6979505">10</Notede1_x00e0_1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866B3E70A8464A92F9B9EB1C3ECB2F" ma:contentTypeVersion="14" ma:contentTypeDescription="Crée un document." ma:contentTypeScope="" ma:versionID="2799b8eecfcca1be7dfd149de29c08cb">
  <xsd:schema xmlns:xsd="http://www.w3.org/2001/XMLSchema" xmlns:xs="http://www.w3.org/2001/XMLSchema" xmlns:p="http://schemas.microsoft.com/office/2006/metadata/properties" xmlns:ns2="f23713b0-7a95-4e71-8b8d-6419636c1991" xmlns:ns3="fab25c85-a1bc-4df9-853d-6f14a6979505" targetNamespace="http://schemas.microsoft.com/office/2006/metadata/properties" ma:root="true" ma:fieldsID="03b9436bba0707a39b74f46da8afaca0" ns2:_="" ns3:_="">
    <xsd:import namespace="f23713b0-7a95-4e71-8b8d-6419636c1991"/>
    <xsd:import namespace="fab25c85-a1bc-4df9-853d-6f14a69795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Notede1_x00e0_10"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713b0-7a95-4e71-8b8d-6419636c199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25c85-a1bc-4df9-853d-6f14a69795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de1_x00e0_10" ma:index="20" nillable="true" ma:displayName="Note de 1 à 10" ma:decimals="1" ma:default="10" ma:format="Dropdown" ma:internalName="Notede1_x00e0_10" ma:percentage="FALSE">
      <xsd:simpleType>
        <xsd:restriction base="dms:Number">
          <xsd:minInclusive value="1"/>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DC352-DE50-4ACB-9CAA-518CA45D3A90}">
  <ds:schemaRefs>
    <ds:schemaRef ds:uri="http://schemas.microsoft.com/office/2006/metadata/properties"/>
    <ds:schemaRef ds:uri="http://schemas.microsoft.com/office/infopath/2007/PartnerControls"/>
    <ds:schemaRef ds:uri="fab25c85-a1bc-4df9-853d-6f14a6979505"/>
  </ds:schemaRefs>
</ds:datastoreItem>
</file>

<file path=customXml/itemProps2.xml><?xml version="1.0" encoding="utf-8"?>
<ds:datastoreItem xmlns:ds="http://schemas.openxmlformats.org/officeDocument/2006/customXml" ds:itemID="{0B84127C-AA93-4F57-AA6B-E7D4E39BC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713b0-7a95-4e71-8b8d-6419636c1991"/>
    <ds:schemaRef ds:uri="fab25c85-a1bc-4df9-853d-6f14a6979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1BC99-8F7F-4321-8E95-A9DF13167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 Word Entete SNHDF</Template>
  <TotalTime>1</TotalTime>
  <Pages>13</Pages>
  <Words>2990</Words>
  <Characters>16449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GCS ESANTE</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Masion</dc:creator>
  <cp:keywords/>
  <dc:description/>
  <cp:lastModifiedBy>Zoé Boudry</cp:lastModifiedBy>
  <cp:revision>2</cp:revision>
  <dcterms:created xsi:type="dcterms:W3CDTF">2021-11-26T10:44:00Z</dcterms:created>
  <dcterms:modified xsi:type="dcterms:W3CDTF">2021-11-26T10:44:00Z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0x01010036866B3E70A8464A92F9B9EB1C3ECB2F</vt:lpwstr>
  </property>
</Properties>
</file>