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65063200"/>
    <w:bookmarkStart w:id="1" w:name="_Toc465063373"/>
    <w:bookmarkStart w:id="2" w:name="_Toc465064948"/>
    <w:bookmarkStart w:id="3" w:name="_Toc465065033"/>
    <w:p w:rsidR="00A74950" w:rsidRPr="00A74950" w:rsidRDefault="00646FEE" w:rsidP="00A74950">
      <w:pPr>
        <w:keepNext/>
        <w:keepLines/>
        <w:tabs>
          <w:tab w:val="left" w:pos="6086"/>
        </w:tabs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A74950">
        <w:rPr>
          <w:rFonts w:eastAsiaTheme="majorEastAsia" w:cstheme="majorBid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7" behindDoc="0" locked="0" layoutInCell="1" allowOverlap="1" wp14:anchorId="28FCE404" wp14:editId="08C439BC">
                <wp:simplePos x="0" y="0"/>
                <wp:positionH relativeFrom="column">
                  <wp:posOffset>2894965</wp:posOffset>
                </wp:positionH>
                <wp:positionV relativeFrom="paragraph">
                  <wp:posOffset>-1010920</wp:posOffset>
                </wp:positionV>
                <wp:extent cx="3014345" cy="12298045"/>
                <wp:effectExtent l="0" t="0" r="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298045"/>
                          <a:chOff x="7560" y="0"/>
                          <a:chExt cx="4700" cy="15840"/>
                        </a:xfrm>
                      </wpg:grpSpPr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27.95pt;margin-top:-79.6pt;width:237.35pt;height:968.35pt;z-index:251660287" coordorigin="7560" coordsize="470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">
                <v:rect id="Rectangle 4" o:spid="_x0000_s1027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KCMAA&#10;AADbAAAADwAAAGRycy9kb3ducmV2LnhtbERPTYvCMBC9L/gfwgje1tQeZKlGWRRFBEGtyB6HZrat&#10;20xKErX+e7MgeJvH+5zpvDONuJHztWUFo2ECgriwuuZSwSlffX6B8AFZY2OZFDzIw3zW+5hipu2d&#10;D3Q7hlLEEPYZKqhCaDMpfVGRQT+0LXHkfq0zGCJ0pdQO7zHcNDJNkrE0WHNsqLClRUXF3/FqFOxx&#10;/2Py5ebUXNYHs3M1pufLVqlBv/uegAjUhbf45d7oOD+F/1/iAX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QZKCMAAAADbAAAADwAAAAAAAAAAAAAAAACYAgAAZHJzL2Rvd25y&#10;ZXYueG1sUEsFBgAAAAAEAAQA9QAAAIUDAAAAAA==&#10;" fillcolor="#9bbb59" stroked="f" strokecolor="#d8d8d8"/>
                <v:rect id="Rectangle 5" o:spid="_x0000_s1028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uzsUA&#10;AADbAAAADwAAAGRycy9kb3ducmV2LnhtbERPS0vEMBC+L/gfwgheFpv6WLG12aUKgi4etFbB29iM&#10;bbWZlCZu4783grC3+fieU2yCGcSOJtdbVnCSpCCIG6t7bhXUz7fHlyCcR9Y4WCYFP+Rgsz5YFJhr&#10;O/MT7SrfihjCLkcFnfdjLqVrOjLoEjsSR+7DTgZ9hFMr9YRzDDeDPE3TC2mw59jQ4Ug3HTVf1bdR&#10;cL3aPtYP5+G1/Hx/ybJ0ef8Wliuljg5DeQXCU/B78b/7Tsf5Z/D3Szx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y7OxQAAANsAAAAPAAAAAAAAAAAAAAAAAJgCAABkcnMv&#10;ZG93bnJldi54bWxQSwUGAAAAAAQABAD1AAAAigMAAAAA&#10;" fillcolor="#9bbb59" stroked="f" strokecolor="white" strokeweight="1pt">
                  <v:fill r:id="rId8" o:title="" opacity="52428f" o:opacity2="52428f" type="pattern"/>
                  <v:shadow color="#d8d8d8" offset="3pt,3pt"/>
                </v:rect>
              </v:group>
            </w:pict>
          </mc:Fallback>
        </mc:AlternateContent>
      </w:r>
      <w:r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  <w:lang w:eastAsia="fr-FR"/>
        </w:rPr>
        <w:drawing>
          <wp:anchor distT="0" distB="0" distL="114300" distR="114300" simplePos="0" relativeHeight="251667456" behindDoc="1" locked="0" layoutInCell="1" allowOverlap="1" wp14:anchorId="59F20201" wp14:editId="3443D2DB">
            <wp:simplePos x="0" y="0"/>
            <wp:positionH relativeFrom="column">
              <wp:posOffset>-518160</wp:posOffset>
            </wp:positionH>
            <wp:positionV relativeFrom="paragraph">
              <wp:posOffset>-17780</wp:posOffset>
            </wp:positionV>
            <wp:extent cx="1375410" cy="794385"/>
            <wp:effectExtent l="0" t="0" r="0" b="5715"/>
            <wp:wrapTight wrapText="bothSides">
              <wp:wrapPolygon edited="0">
                <wp:start x="1496" y="0"/>
                <wp:lineTo x="0" y="2590"/>
                <wp:lineTo x="0" y="18647"/>
                <wp:lineTo x="14659" y="21237"/>
                <wp:lineTo x="19446" y="21237"/>
                <wp:lineTo x="21241" y="20201"/>
                <wp:lineTo x="21241" y="9842"/>
                <wp:lineTo x="16753" y="8288"/>
                <wp:lineTo x="20942" y="4662"/>
                <wp:lineTo x="21241" y="2590"/>
                <wp:lineTo x="19147" y="0"/>
                <wp:lineTo x="1496" y="0"/>
              </wp:wrapPolygon>
            </wp:wrapTight>
            <wp:docPr id="6" name="Image 6" descr="ARS_LOGOS_CMJN Haut212AF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S_LOGOS_CMJN Haut212AFD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</w:p>
    <w:p w:rsidR="00A74950" w:rsidRPr="00A74950" w:rsidRDefault="00A74950" w:rsidP="00A74950"/>
    <w:p w:rsidR="00A74950" w:rsidRPr="00A74950" w:rsidRDefault="00A74950" w:rsidP="00A74950"/>
    <w:p w:rsidR="00A74950" w:rsidRPr="00A74950" w:rsidRDefault="00A74950" w:rsidP="00A74950"/>
    <w:sdt>
      <w:sdtPr>
        <w:rPr>
          <w:rFonts w:ascii="Verdana" w:eastAsiaTheme="majorEastAsia" w:hAnsi="Verdana" w:cstheme="majorBidi"/>
          <w:color w:val="000000"/>
          <w:sz w:val="20"/>
        </w:rPr>
        <w:id w:val="-1900052117"/>
        <w:docPartObj>
          <w:docPartGallery w:val="Cover Pages"/>
          <w:docPartUnique/>
        </w:docPartObj>
      </w:sdtPr>
      <w:sdtEndPr>
        <w:rPr>
          <w:rFonts w:eastAsia="Verdana" w:cs="Verdana"/>
          <w:lang w:eastAsia="fr-FR"/>
        </w:rPr>
      </w:sdtEndPr>
      <w:sdtContent>
        <w:p w:rsidR="00A74950" w:rsidRPr="00A74950" w:rsidRDefault="00A74950" w:rsidP="00A74950">
          <w:pPr>
            <w:spacing w:after="0" w:line="240" w:lineRule="auto"/>
            <w:rPr>
              <w:rFonts w:eastAsiaTheme="majorEastAsia" w:cstheme="majorBidi"/>
            </w:rPr>
          </w:pPr>
        </w:p>
        <w:p w:rsidR="00A74950" w:rsidRPr="00A74950" w:rsidRDefault="00A74950" w:rsidP="00A74950">
          <w:pPr>
            <w:spacing w:after="0" w:line="240" w:lineRule="auto"/>
            <w:rPr>
              <w:rFonts w:eastAsiaTheme="majorEastAsia" w:cstheme="majorBidi"/>
            </w:rPr>
          </w:pPr>
        </w:p>
        <w:p w:rsidR="00A74950" w:rsidRPr="00A74950" w:rsidRDefault="00A74950" w:rsidP="00A74950">
          <w:pPr>
            <w:spacing w:after="0" w:line="240" w:lineRule="auto"/>
            <w:rPr>
              <w:rFonts w:eastAsiaTheme="majorEastAsia" w:cstheme="majorBidi"/>
            </w:rPr>
          </w:pPr>
        </w:p>
        <w:p w:rsidR="00A74950" w:rsidRPr="00A74950" w:rsidRDefault="00A74950" w:rsidP="00A74950">
          <w:pPr>
            <w:spacing w:after="0" w:line="240" w:lineRule="auto"/>
            <w:rPr>
              <w:rFonts w:eastAsiaTheme="majorEastAsia" w:cstheme="majorBidi"/>
            </w:rPr>
          </w:pPr>
        </w:p>
        <w:p w:rsidR="00A74950" w:rsidRPr="00A74950" w:rsidRDefault="00A74950" w:rsidP="00A74950">
          <w:pPr>
            <w:spacing w:after="0" w:line="240" w:lineRule="auto"/>
            <w:rPr>
              <w:rFonts w:eastAsiaTheme="majorEastAsia" w:cstheme="majorBidi"/>
            </w:rPr>
          </w:pPr>
          <w:r w:rsidRPr="00A74950">
            <w:rPr>
              <w:rFonts w:eastAsiaTheme="minorEastAsia" w:cs="Times New Roman"/>
              <w:noProof/>
              <w:lang w:eastAsia="fr-FR"/>
            </w:rPr>
            <w:drawing>
              <wp:anchor distT="0" distB="0" distL="114300" distR="114300" simplePos="0" relativeHeight="251668480" behindDoc="1" locked="1" layoutInCell="1" allowOverlap="1" wp14:anchorId="6AE79153" wp14:editId="50BF078D">
                <wp:simplePos x="0" y="0"/>
                <wp:positionH relativeFrom="column">
                  <wp:posOffset>-900430</wp:posOffset>
                </wp:positionH>
                <wp:positionV relativeFrom="paragraph">
                  <wp:posOffset>-2945130</wp:posOffset>
                </wp:positionV>
                <wp:extent cx="7861300" cy="687070"/>
                <wp:effectExtent l="0" t="0" r="6350" b="0"/>
                <wp:wrapNone/>
                <wp:docPr id="4" name="Image 4" descr="entete_fil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tete_fil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0" cy="687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74950" w:rsidRPr="00A74950" w:rsidRDefault="00A74950" w:rsidP="00A74950">
          <w:pPr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  <w:p w:rsidR="00A74950" w:rsidRPr="00A74950" w:rsidRDefault="00A74950" w:rsidP="00A74950">
          <w:pPr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  <w:p w:rsidR="00A74950" w:rsidRPr="00A74950" w:rsidRDefault="00A74950" w:rsidP="00A74950">
          <w:pPr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  <w:p w:rsidR="00A74950" w:rsidRPr="00A74950" w:rsidRDefault="00A74950" w:rsidP="00A74950">
          <w:pPr>
            <w:rPr>
              <w:rFonts w:eastAsia="Verdana" w:cs="Verdana"/>
              <w:b/>
              <w:color w:val="000000"/>
              <w:lang w:eastAsia="fr-FR"/>
            </w:rPr>
          </w:pPr>
          <w:r w:rsidRPr="00A74950">
            <w:rPr>
              <w:rFonts w:eastAsiaTheme="majorEastAsia" w:cstheme="majorBidi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0" allowOverlap="1" wp14:anchorId="4B91835D" wp14:editId="28696A24">
                    <wp:simplePos x="0" y="0"/>
                    <wp:positionH relativeFrom="margin">
                      <wp:posOffset>-311785</wp:posOffset>
                    </wp:positionH>
                    <wp:positionV relativeFrom="margin">
                      <wp:posOffset>6359525</wp:posOffset>
                    </wp:positionV>
                    <wp:extent cx="3879850" cy="2459990"/>
                    <wp:effectExtent l="19050" t="19050" r="25400" b="16510"/>
                    <wp:wrapSquare wrapText="bothSides"/>
                    <wp:docPr id="694" name="Forme automatiqu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879850" cy="2459990"/>
                            </a:xfrm>
                            <a:prstGeom prst="bracketPair">
                              <a:avLst>
                                <a:gd name="adj" fmla="val 8051"/>
                              </a:avLst>
                            </a:prstGeom>
                            <a:noFill/>
                            <a:ln w="38100">
                              <a:solidFill>
                                <a:srgbClr val="9BBB5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943634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17961" dir="2700000" algn="ctr" rotWithShape="0">
                                      <a:srgbClr val="9BBB59">
                                        <a:gamma/>
                                        <a:shade val="60000"/>
                                        <a:invGamma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941513" w:rsidRDefault="00460B52" w:rsidP="00941513">
                                <w:pPr>
                                  <w:spacing w:after="0"/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24"/>
                                  </w:rPr>
                                </w:pPr>
                                <w:r w:rsidRPr="0070641E"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24"/>
                                  </w:rPr>
                                  <w:t>Type :</w:t>
                                </w:r>
                              </w:p>
                              <w:p w:rsidR="00941513" w:rsidRDefault="00941513" w:rsidP="00941513">
                                <w:pPr>
                                  <w:spacing w:after="0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color w:val="404040" w:themeColor="text1" w:themeTint="BF"/>
                                    <w:sz w:val="24"/>
                                  </w:rPr>
                                  <w:t>-</w:t>
                                </w:r>
                                <w:r w:rsidR="00460B52" w:rsidRPr="00941513">
                                  <w:rPr>
                                    <w:i/>
                                    <w:iCs/>
                                    <w:sz w:val="24"/>
                                  </w:rPr>
                                  <w:t xml:space="preserve">Prélèvement de cellules </w:t>
                                </w:r>
                                <w:r w:rsidRPr="00941513">
                                  <w:rPr>
                                    <w:i/>
                                    <w:iCs/>
                                    <w:sz w:val="24"/>
                                  </w:rPr>
                                  <w:t xml:space="preserve">de moelle osseuse </w:t>
                                </w:r>
                              </w:p>
                              <w:p w:rsidR="00941513" w:rsidRDefault="00941513" w:rsidP="00941513">
                                <w:pPr>
                                  <w:spacing w:after="0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</w:p>
                              <w:p w:rsidR="00941513" w:rsidRDefault="00941513" w:rsidP="00941513">
                                <w:pPr>
                                  <w:spacing w:after="0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4"/>
                                  </w:rPr>
                                  <w:t>-</w:t>
                                </w:r>
                                <w:r w:rsidR="00460B52" w:rsidRPr="00941513">
                                  <w:rPr>
                                    <w:i/>
                                    <w:iCs/>
                                    <w:sz w:val="24"/>
                                  </w:rPr>
                                  <w:t xml:space="preserve">Prélèvement de cellules </w:t>
                                </w:r>
                                <w:r>
                                  <w:rPr>
                                    <w:i/>
                                    <w:iCs/>
                                    <w:sz w:val="24"/>
                                  </w:rPr>
                                  <w:t xml:space="preserve">du sang périphérique </w:t>
                                </w:r>
                              </w:p>
                              <w:p w:rsidR="00941513" w:rsidRDefault="00941513" w:rsidP="00941513">
                                <w:pPr>
                                  <w:spacing w:after="0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</w:p>
                              <w:p w:rsidR="00460B52" w:rsidRPr="0078156C" w:rsidRDefault="00941513" w:rsidP="00941513">
                                <w:pPr>
                                  <w:spacing w:after="0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4"/>
                                  </w:rPr>
                                  <w:t xml:space="preserve">-Prélèvement du sang du cordon </w:t>
                                </w:r>
                              </w:p>
                              <w:p w:rsidR="00460B52" w:rsidRPr="0078156C" w:rsidRDefault="00460B52" w:rsidP="0078156C">
                                <w:pPr>
                                  <w:pStyle w:val="Paragraphedeliste"/>
                                  <w:spacing w:after="0"/>
                                  <w:ind w:left="1134"/>
                                  <w:rPr>
                                    <w:i/>
                                    <w:iCs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45720" tIns="45720" rIns="4572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Forme automatique 2" o:spid="_x0000_s1026" type="#_x0000_t185" style="position:absolute;margin-left:-24.55pt;margin-top:500.75pt;width:305.5pt;height:193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" o:allowincell="f" adj="1739" fillcolor="#943634" strokecolor="#9bbb59" strokeweight="3pt">
                    <v:shadow color="#5d7035" offset="1pt,1pt"/>
                    <v:textbox inset="3.6pt,,3.6pt">
                      <w:txbxContent>
                        <w:p w:rsidR="00941513" w:rsidRDefault="00460B52" w:rsidP="00941513">
                          <w:pPr>
                            <w:spacing w:after="0"/>
                            <w:rPr>
                              <w:i/>
                              <w:iCs/>
                              <w:color w:val="404040" w:themeColor="text1" w:themeTint="BF"/>
                              <w:sz w:val="24"/>
                            </w:rPr>
                          </w:pPr>
                          <w:r w:rsidRPr="0070641E">
                            <w:rPr>
                              <w:i/>
                              <w:iCs/>
                              <w:color w:val="404040" w:themeColor="text1" w:themeTint="BF"/>
                              <w:sz w:val="24"/>
                            </w:rPr>
                            <w:t>Type :</w:t>
                          </w:r>
                        </w:p>
                        <w:p w:rsidR="00941513" w:rsidRDefault="00941513" w:rsidP="00941513">
                          <w:pPr>
                            <w:spacing w:after="0"/>
                            <w:rPr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i/>
                              <w:iCs/>
                              <w:color w:val="404040" w:themeColor="text1" w:themeTint="BF"/>
                              <w:sz w:val="24"/>
                            </w:rPr>
                            <w:t>-</w:t>
                          </w:r>
                          <w:r w:rsidR="00460B52" w:rsidRPr="00941513">
                            <w:rPr>
                              <w:i/>
                              <w:iCs/>
                              <w:sz w:val="24"/>
                            </w:rPr>
                            <w:t xml:space="preserve">Prélèvement de cellules </w:t>
                          </w:r>
                          <w:r w:rsidRPr="00941513">
                            <w:rPr>
                              <w:i/>
                              <w:iCs/>
                              <w:sz w:val="24"/>
                            </w:rPr>
                            <w:t xml:space="preserve">de moelle osseuse </w:t>
                          </w:r>
                        </w:p>
                        <w:p w:rsidR="00941513" w:rsidRDefault="00941513" w:rsidP="00941513">
                          <w:pPr>
                            <w:spacing w:after="0"/>
                            <w:rPr>
                              <w:i/>
                              <w:iCs/>
                              <w:sz w:val="24"/>
                            </w:rPr>
                          </w:pPr>
                        </w:p>
                        <w:p w:rsidR="00941513" w:rsidRDefault="00941513" w:rsidP="00941513">
                          <w:pPr>
                            <w:spacing w:after="0"/>
                            <w:rPr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</w:rPr>
                            <w:t>-</w:t>
                          </w:r>
                          <w:r w:rsidR="00460B52" w:rsidRPr="00941513">
                            <w:rPr>
                              <w:i/>
                              <w:iCs/>
                              <w:sz w:val="24"/>
                            </w:rPr>
                            <w:t xml:space="preserve">Prélèvement de cellules </w:t>
                          </w:r>
                          <w:r>
                            <w:rPr>
                              <w:i/>
                              <w:iCs/>
                              <w:sz w:val="24"/>
                            </w:rPr>
                            <w:t xml:space="preserve">du sang périphérique </w:t>
                          </w:r>
                        </w:p>
                        <w:p w:rsidR="00941513" w:rsidRDefault="00941513" w:rsidP="00941513">
                          <w:pPr>
                            <w:spacing w:after="0"/>
                            <w:rPr>
                              <w:i/>
                              <w:iCs/>
                              <w:sz w:val="24"/>
                            </w:rPr>
                          </w:pPr>
                        </w:p>
                        <w:p w:rsidR="00460B52" w:rsidRPr="0078156C" w:rsidRDefault="00941513" w:rsidP="00941513">
                          <w:pPr>
                            <w:spacing w:after="0"/>
                            <w:rPr>
                              <w:i/>
                              <w:iCs/>
                              <w:sz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</w:rPr>
                            <w:t xml:space="preserve">-Prélèvement du sang du cordon </w:t>
                          </w:r>
                        </w:p>
                        <w:p w:rsidR="00460B52" w:rsidRPr="0078156C" w:rsidRDefault="00460B52" w:rsidP="0078156C">
                          <w:pPr>
                            <w:pStyle w:val="Paragraphedeliste"/>
                            <w:spacing w:after="0"/>
                            <w:ind w:left="1134"/>
                            <w:rPr>
                              <w:i/>
                              <w:iCs/>
                              <w:sz w:val="24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Pr="00A74950">
            <w:rPr>
              <w:rFonts w:cs="Times New Roman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0" allowOverlap="1" wp14:anchorId="6F19BB5F" wp14:editId="4936129D">
                    <wp:simplePos x="0" y="0"/>
                    <wp:positionH relativeFrom="page">
                      <wp:posOffset>-35560</wp:posOffset>
                    </wp:positionH>
                    <wp:positionV relativeFrom="page">
                      <wp:posOffset>3063240</wp:posOffset>
                    </wp:positionV>
                    <wp:extent cx="7724775" cy="1649730"/>
                    <wp:effectExtent l="0" t="0" r="28575" b="26670"/>
                    <wp:wrapNone/>
                    <wp:docPr id="19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24775" cy="164973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0B52" w:rsidRPr="00563496" w:rsidRDefault="00460B52" w:rsidP="00A74950">
                                <w:pPr>
                                  <w:pStyle w:val="Sansinterligne"/>
                                  <w:tabs>
                                    <w:tab w:val="left" w:pos="0"/>
                                  </w:tabs>
                                  <w:ind w:right="784"/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</w:pPr>
                                <w:r w:rsidRPr="00563496">
                                  <w:rPr>
                                    <w:rFonts w:ascii="Cambria" w:hAnsi="Cambria"/>
                                    <w:b/>
                                    <w:color w:val="FFFFFF"/>
                                    <w:sz w:val="58"/>
                                    <w:szCs w:val="58"/>
                                  </w:rPr>
                                  <w:t>DOSSIER D’EVALUATION</w:t>
                                </w:r>
                                <w:r w:rsidRPr="00384B64">
                                  <w:rPr>
                                    <w:rFonts w:ascii="Cambria" w:hAnsi="Cambria"/>
                                    <w:color w:val="FFFFFF"/>
                                    <w:sz w:val="58"/>
                                    <w:szCs w:val="58"/>
                                  </w:rPr>
                                  <w:t xml:space="preserve"> </w:t>
                                </w:r>
                                <w:r w:rsidRPr="00384B64">
                                  <w:rPr>
                                    <w:rFonts w:ascii="Cambria" w:hAnsi="Cambria"/>
                                    <w:color w:val="FFFFFF"/>
                                    <w:sz w:val="58"/>
                                    <w:szCs w:val="58"/>
                                  </w:rPr>
                                  <w:br/>
                                </w:r>
                                <w:r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  <w:t xml:space="preserve">Autorisation </w:t>
                                </w:r>
                                <w:r w:rsidRPr="00120DEB">
                                  <w:rPr>
                                    <w:rFonts w:ascii="Cambria" w:hAnsi="Cambr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de prélèvement d</w:t>
                                </w:r>
                                <w:r>
                                  <w:rPr>
                                    <w:rFonts w:ascii="Cambria" w:hAnsi="Cambr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e cellules </w:t>
                                </w:r>
                                <w:r w:rsidRPr="00120DEB">
                                  <w:rPr>
                                    <w:rFonts w:ascii="Cambria" w:hAnsi="Cambria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à </w:t>
                                </w:r>
                                <w:r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  <w:t>des fins thérapeutiques</w:t>
                                </w:r>
                                <w:r w:rsidRPr="00563496"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9" o:spid="_x0000_s1027" style="position:absolute;margin-left:-2.8pt;margin-top:241.2pt;width:608.25pt;height:12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" o:allowincell="f" fillcolor="#4f81bd" strokecolor="white" strokeweight="1pt">
                    <v:shadow color="#d8d8d8" offset="3pt,3pt"/>
                    <v:textbox inset="14.4pt,,14.4pt">
                      <w:txbxContent>
                        <w:p w:rsidR="00460B52" w:rsidRPr="00563496" w:rsidRDefault="00460B52" w:rsidP="00A74950">
                          <w:pPr>
                            <w:pStyle w:val="Sansinterligne"/>
                            <w:tabs>
                              <w:tab w:val="left" w:pos="0"/>
                            </w:tabs>
                            <w:ind w:right="784"/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</w:pPr>
                          <w:r w:rsidRPr="00563496">
                            <w:rPr>
                              <w:rFonts w:ascii="Cambria" w:hAnsi="Cambria"/>
                              <w:b/>
                              <w:color w:val="FFFFFF"/>
                              <w:sz w:val="58"/>
                              <w:szCs w:val="58"/>
                            </w:rPr>
                            <w:t>DOSSIER D’EVALUATION</w:t>
                          </w:r>
                          <w:r w:rsidRPr="00384B64">
                            <w:rPr>
                              <w:rFonts w:ascii="Cambria" w:hAnsi="Cambria"/>
                              <w:color w:val="FFFFFF"/>
                              <w:sz w:val="58"/>
                              <w:szCs w:val="58"/>
                            </w:rPr>
                            <w:t xml:space="preserve"> </w:t>
                          </w:r>
                          <w:r w:rsidRPr="00384B64">
                            <w:rPr>
                              <w:rFonts w:ascii="Cambria" w:hAnsi="Cambria"/>
                              <w:color w:val="FFFFFF"/>
                              <w:sz w:val="58"/>
                              <w:szCs w:val="58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  <w:t xml:space="preserve">Autorisation </w:t>
                          </w:r>
                          <w:r w:rsidRPr="00120DEB">
                            <w:rPr>
                              <w:rFonts w:ascii="Cambria" w:hAnsi="Cambria"/>
                              <w:color w:val="FFFFFF" w:themeColor="background1"/>
                              <w:sz w:val="56"/>
                              <w:szCs w:val="56"/>
                            </w:rPr>
                            <w:t>de prélèvement d</w:t>
                          </w:r>
                          <w:r>
                            <w:rPr>
                              <w:rFonts w:ascii="Cambria" w:hAnsi="Cambria"/>
                              <w:color w:val="FFFFFF" w:themeColor="background1"/>
                              <w:sz w:val="56"/>
                              <w:szCs w:val="56"/>
                            </w:rPr>
                            <w:t xml:space="preserve">e cellules </w:t>
                          </w:r>
                          <w:r w:rsidRPr="00120DEB">
                            <w:rPr>
                              <w:rFonts w:ascii="Cambria" w:hAnsi="Cambria"/>
                              <w:color w:val="FFFFFF" w:themeColor="background1"/>
                              <w:sz w:val="56"/>
                              <w:szCs w:val="56"/>
                            </w:rPr>
                            <w:t xml:space="preserve">à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  <w:t>des fins thérapeutiques</w:t>
                          </w:r>
                          <w:r w:rsidRPr="00563496">
                            <w:rPr>
                              <w:rFonts w:ascii="Cambria" w:hAnsi="Cambria"/>
                              <w:color w:val="FFFFFF"/>
                              <w:sz w:val="56"/>
                              <w:szCs w:val="56"/>
                            </w:rPr>
                            <w:t xml:space="preserve">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74950">
            <w:rPr>
              <w:rFonts w:cs="Times New Roman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3A74E87A" wp14:editId="32076930">
                    <wp:simplePos x="0" y="0"/>
                    <wp:positionH relativeFrom="page">
                      <wp:posOffset>-35560</wp:posOffset>
                    </wp:positionH>
                    <wp:positionV relativeFrom="page">
                      <wp:posOffset>5212715</wp:posOffset>
                    </wp:positionV>
                    <wp:extent cx="7724775" cy="925195"/>
                    <wp:effectExtent l="0" t="0" r="28575" b="27305"/>
                    <wp:wrapNone/>
                    <wp:docPr id="17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24775" cy="92519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0B52" w:rsidRPr="002E6991" w:rsidRDefault="00460B52" w:rsidP="00A74950">
                                <w:pPr>
                                  <w:pStyle w:val="Sansinterligne"/>
                                  <w:tabs>
                                    <w:tab w:val="left" w:pos="0"/>
                                  </w:tabs>
                                  <w:ind w:right="784"/>
                                  <w:rPr>
                                    <w:rFonts w:ascii="Cambria" w:hAnsi="Cambria"/>
                                    <w:color w:val="FFFFFF"/>
                                    <w:sz w:val="52"/>
                                    <w:szCs w:val="56"/>
                                  </w:rPr>
                                </w:pPr>
                                <w:r w:rsidRPr="002E6991">
                                  <w:rPr>
                                    <w:rFonts w:ascii="Cambria" w:hAnsi="Cambria"/>
                                    <w:color w:val="FFFFFF"/>
                                    <w:sz w:val="56"/>
                                    <w:szCs w:val="58"/>
                                  </w:rPr>
                                  <w:t>Nom de l’établissement</w:t>
                                </w:r>
                                <w:r>
                                  <w:rPr>
                                    <w:rFonts w:ascii="Cambria" w:hAnsi="Cambria"/>
                                    <w:color w:val="FFFFFF"/>
                                    <w:sz w:val="52"/>
                                    <w:szCs w:val="56"/>
                                  </w:rPr>
                                  <w:t> :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7" o:spid="_x0000_s1028" style="position:absolute;margin-left:-2.8pt;margin-top:410.45pt;width:608.25pt;height:72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" o:allowincell="f" fillcolor="#4f81bd" strokecolor="white" strokeweight="1pt">
                    <v:shadow color="#d8d8d8" offset="3pt,3pt"/>
                    <v:textbox inset="14.4pt,,14.4pt">
                      <w:txbxContent>
                        <w:p w:rsidR="00460B52" w:rsidRPr="002E6991" w:rsidRDefault="00460B52" w:rsidP="00A74950">
                          <w:pPr>
                            <w:pStyle w:val="Sansinterligne"/>
                            <w:tabs>
                              <w:tab w:val="left" w:pos="0"/>
                            </w:tabs>
                            <w:ind w:right="784"/>
                            <w:rPr>
                              <w:rFonts w:ascii="Cambria" w:hAnsi="Cambria"/>
                              <w:color w:val="FFFFFF"/>
                              <w:sz w:val="52"/>
                              <w:szCs w:val="56"/>
                            </w:rPr>
                          </w:pPr>
                          <w:r w:rsidRPr="002E6991">
                            <w:rPr>
                              <w:rFonts w:ascii="Cambria" w:hAnsi="Cambria"/>
                              <w:color w:val="FFFFFF"/>
                              <w:sz w:val="56"/>
                              <w:szCs w:val="58"/>
                            </w:rPr>
                            <w:t>Nom de l’établissement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52"/>
                              <w:szCs w:val="56"/>
                            </w:rPr>
                            <w:t> :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A74950">
            <w:rPr>
              <w:rFonts w:eastAsiaTheme="majorEastAsia" w:cstheme="majorBidi"/>
              <w:noProof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615B1A3F" wp14:editId="7F0ACB7C">
                <wp:simplePos x="0" y="0"/>
                <wp:positionH relativeFrom="column">
                  <wp:posOffset>130175</wp:posOffset>
                </wp:positionH>
                <wp:positionV relativeFrom="paragraph">
                  <wp:posOffset>10066655</wp:posOffset>
                </wp:positionV>
                <wp:extent cx="295275" cy="285750"/>
                <wp:effectExtent l="0" t="0" r="9525" b="0"/>
                <wp:wrapNone/>
                <wp:docPr id="5" name="Image 5" descr="ARS-TIRET-ADRESSE b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S-TIRET-ADRESSE 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74950">
            <w:rPr>
              <w:b/>
            </w:rPr>
            <w:br w:type="page"/>
          </w:r>
        </w:p>
        <w:p w:rsidR="00A74950" w:rsidRPr="00A74950" w:rsidRDefault="00A74950" w:rsidP="00A74950">
          <w:pPr>
            <w:numPr>
              <w:ilvl w:val="1"/>
              <w:numId w:val="0"/>
            </w:numPr>
            <w:shd w:val="clear" w:color="auto" w:fill="C6D9F1" w:themeFill="text2" w:themeFillTint="33"/>
            <w:spacing w:after="0" w:line="240" w:lineRule="auto"/>
            <w:outlineLvl w:val="1"/>
            <w:rPr>
              <w:rFonts w:eastAsiaTheme="majorEastAsia" w:cstheme="majorBidi"/>
              <w:bCs/>
              <w:sz w:val="24"/>
              <w:szCs w:val="26"/>
            </w:rPr>
          </w:pPr>
          <w:bookmarkStart w:id="4" w:name="_Toc409784761"/>
          <w:bookmarkStart w:id="5" w:name="_Toc457312764"/>
          <w:bookmarkStart w:id="6" w:name="_Toc465065034"/>
          <w:r w:rsidRPr="00A74950">
            <w:rPr>
              <w:rFonts w:eastAsiaTheme="majorEastAsia" w:cs="Arial"/>
              <w:b/>
              <w:bCs/>
              <w:sz w:val="24"/>
            </w:rPr>
            <w:lastRenderedPageBreak/>
            <w:t>Préambule</w:t>
          </w:r>
          <w:bookmarkEnd w:id="4"/>
          <w:bookmarkEnd w:id="5"/>
          <w:bookmarkEnd w:id="6"/>
        </w:p>
        <w:p w:rsidR="00A74950" w:rsidRPr="00A74950" w:rsidRDefault="00A74950" w:rsidP="00A74950">
          <w:pPr>
            <w:spacing w:before="240"/>
            <w:jc w:val="both"/>
          </w:pPr>
          <w:r w:rsidRPr="00A74950">
            <w:t xml:space="preserve">Le dépôt du dossier d’évaluation à l’Agence Régionale de Santé (ARS) se fait </w:t>
          </w:r>
          <w:r w:rsidRPr="00A74950">
            <w:rPr>
              <w:u w:val="single"/>
            </w:rPr>
            <w:t>au plus tard</w:t>
          </w:r>
          <w:r w:rsidRPr="00A74950">
            <w:t xml:space="preserve"> sept mois avant l’échéance de l’autorisation. </w:t>
          </w:r>
        </w:p>
        <w:p w:rsidR="00A74950" w:rsidRPr="00A74950" w:rsidRDefault="00A74950" w:rsidP="00A74950">
          <w:pPr>
            <w:jc w:val="both"/>
          </w:pPr>
          <w:r w:rsidRPr="00A74950">
            <w:t>En Région Hauts-de-France, les modalités de dépôt sont les suivantes : envoi d’une version papier en quatre exemplaires par lettre recommandée avec avis de réception et envoi d’une version électronique du dossier d’évaluation.</w:t>
          </w:r>
        </w:p>
        <w:p w:rsidR="00A74950" w:rsidRDefault="00A74950" w:rsidP="00A74950">
          <w:pPr>
            <w:jc w:val="both"/>
          </w:pPr>
          <w:r w:rsidRPr="00A74950">
            <w:t>Cette évaluation porte sur une période qui ne peut être inférieure à 5 ans. Toutefois, lorsqu’il s’agit du premier renouvellement d’autorisation, l’évaluation porte sur une période qui ne peut être inférieure à quarante mois. (Article R. 6122-23 du CSP)</w:t>
          </w:r>
        </w:p>
        <w:p w:rsidR="00AD38D4" w:rsidRDefault="00AD38D4" w:rsidP="00A74950">
          <w:pPr>
            <w:jc w:val="both"/>
          </w:pPr>
        </w:p>
        <w:p w:rsidR="00AD38D4" w:rsidRPr="00A74950" w:rsidRDefault="00AD38D4" w:rsidP="00A74950">
          <w:pPr>
            <w:jc w:val="both"/>
          </w:pPr>
        </w:p>
        <w:p w:rsidR="00A74950" w:rsidRPr="00A74950" w:rsidRDefault="00A74950" w:rsidP="00A74950">
          <w:pPr>
            <w:numPr>
              <w:ilvl w:val="1"/>
              <w:numId w:val="0"/>
            </w:numPr>
            <w:shd w:val="clear" w:color="auto" w:fill="C6D9F1" w:themeFill="text2" w:themeFillTint="33"/>
            <w:spacing w:after="0" w:line="240" w:lineRule="auto"/>
            <w:outlineLvl w:val="1"/>
            <w:rPr>
              <w:rFonts w:eastAsiaTheme="majorEastAsia" w:cs="Arial"/>
              <w:b/>
              <w:bCs/>
              <w:sz w:val="24"/>
            </w:rPr>
          </w:pPr>
          <w:bookmarkStart w:id="7" w:name="_Toc409784762"/>
          <w:bookmarkStart w:id="8" w:name="_Toc457312765"/>
          <w:bookmarkStart w:id="9" w:name="_Toc465065035"/>
          <w:r w:rsidRPr="00A74950">
            <w:rPr>
              <w:rFonts w:eastAsiaTheme="majorEastAsia" w:cs="Arial"/>
              <w:b/>
              <w:bCs/>
              <w:sz w:val="24"/>
            </w:rPr>
            <w:t>Textes de référence</w:t>
          </w:r>
          <w:bookmarkEnd w:id="7"/>
          <w:bookmarkEnd w:id="8"/>
          <w:bookmarkEnd w:id="9"/>
        </w:p>
        <w:p w:rsidR="00A74950" w:rsidRPr="00A74950" w:rsidRDefault="00D10D07" w:rsidP="00A74950">
          <w:pPr>
            <w:shd w:val="clear" w:color="auto" w:fill="FFFFFF" w:themeFill="background1"/>
            <w:spacing w:after="0" w:line="240" w:lineRule="auto"/>
            <w:ind w:right="-69"/>
            <w:jc w:val="both"/>
            <w:rPr>
              <w:rFonts w:eastAsia="Verdana" w:cs="Verdana"/>
              <w:b/>
              <w:color w:val="000000"/>
              <w:lang w:eastAsia="fr-FR"/>
            </w:rPr>
          </w:pPr>
        </w:p>
      </w:sdtContent>
    </w:sdt>
    <w:p w:rsidR="00A74950" w:rsidRDefault="00A74950" w:rsidP="00A74950">
      <w:pPr>
        <w:spacing w:line="240" w:lineRule="auto"/>
        <w:jc w:val="both"/>
        <w:rPr>
          <w:rFonts w:cs="Arial"/>
          <w:b/>
          <w:color w:val="FF0000"/>
          <w:u w:val="single"/>
        </w:rPr>
      </w:pPr>
      <w:bookmarkStart w:id="10" w:name="_Toc401570071"/>
      <w:r w:rsidRPr="00A74950">
        <w:rPr>
          <w:rFonts w:cs="Arial"/>
          <w:b/>
          <w:u w:val="single"/>
        </w:rPr>
        <w:t>Textes réglementaires</w:t>
      </w:r>
      <w:bookmarkEnd w:id="10"/>
      <w:r w:rsidR="00A96C40">
        <w:rPr>
          <w:rFonts w:cs="Arial"/>
          <w:b/>
          <w:u w:val="single"/>
        </w:rPr>
        <w:t xml:space="preserve"> </w:t>
      </w:r>
    </w:p>
    <w:p w:rsidR="00906D6D" w:rsidRPr="0078156C" w:rsidRDefault="00906D6D" w:rsidP="002D0E45">
      <w:pPr>
        <w:spacing w:after="0"/>
        <w:rPr>
          <w:rFonts w:eastAsia="Times New Roman" w:cs="Arial"/>
          <w:lang w:eastAsia="fr-FR"/>
        </w:rPr>
      </w:pPr>
      <w:r w:rsidRPr="0078156C">
        <w:rPr>
          <w:rFonts w:eastAsia="Times New Roman" w:cs="Arial"/>
          <w:bCs/>
          <w:lang w:eastAsia="fr-FR"/>
        </w:rPr>
        <w:t>Les prélèvement</w:t>
      </w:r>
      <w:r w:rsidR="007F4C8A" w:rsidRPr="0078156C">
        <w:rPr>
          <w:rFonts w:eastAsia="Times New Roman" w:cs="Arial"/>
          <w:bCs/>
          <w:lang w:eastAsia="fr-FR"/>
        </w:rPr>
        <w:t>s</w:t>
      </w:r>
      <w:r w:rsidRPr="0078156C">
        <w:rPr>
          <w:rFonts w:eastAsia="Times New Roman" w:cs="Arial"/>
          <w:bCs/>
          <w:lang w:eastAsia="fr-FR"/>
        </w:rPr>
        <w:t xml:space="preserve"> de cellules concernent </w:t>
      </w:r>
      <w:r w:rsidR="007F4C8A" w:rsidRPr="0078156C">
        <w:rPr>
          <w:rFonts w:eastAsia="Times New Roman" w:cs="Arial"/>
          <w:bCs/>
          <w:lang w:eastAsia="fr-FR"/>
        </w:rPr>
        <w:t xml:space="preserve">toutes les cellules prélevées à des fins thérapeutiques. En pratique, ils concernent </w:t>
      </w:r>
      <w:r w:rsidRPr="0078156C">
        <w:rPr>
          <w:rFonts w:eastAsia="Times New Roman" w:cs="Arial"/>
          <w:bCs/>
          <w:lang w:eastAsia="fr-FR"/>
        </w:rPr>
        <w:t>principalement les cellules souches hématopoïétiques (CSH) provenant de la moelle osseuse, du sang</w:t>
      </w:r>
      <w:r w:rsidR="007F4C8A" w:rsidRPr="0078156C">
        <w:rPr>
          <w:rFonts w:eastAsia="Times New Roman" w:cs="Arial"/>
          <w:bCs/>
          <w:lang w:eastAsia="fr-FR"/>
        </w:rPr>
        <w:t xml:space="preserve"> ou </w:t>
      </w:r>
      <w:r w:rsidRPr="0078156C">
        <w:rPr>
          <w:rFonts w:eastAsia="Times New Roman" w:cs="Arial"/>
          <w:bCs/>
          <w:lang w:eastAsia="fr-FR"/>
        </w:rPr>
        <w:t xml:space="preserve">du sang de cordon.  </w:t>
      </w:r>
    </w:p>
    <w:p w:rsidR="00EF6C0F" w:rsidRPr="0078156C" w:rsidRDefault="00EF6C0F" w:rsidP="002D0E45">
      <w:pPr>
        <w:tabs>
          <w:tab w:val="left" w:pos="0"/>
          <w:tab w:val="left" w:pos="6804"/>
        </w:tabs>
        <w:spacing w:after="0"/>
        <w:jc w:val="both"/>
        <w:rPr>
          <w:rFonts w:cs="Arial"/>
        </w:rPr>
      </w:pPr>
    </w:p>
    <w:p w:rsidR="002D0E45" w:rsidRDefault="002D0E45" w:rsidP="002D0E45">
      <w:pPr>
        <w:tabs>
          <w:tab w:val="left" w:pos="0"/>
          <w:tab w:val="left" w:pos="6804"/>
        </w:tabs>
        <w:spacing w:after="0"/>
        <w:jc w:val="both"/>
        <w:rPr>
          <w:rFonts w:eastAsia="Times New Roman" w:cs="Arial"/>
          <w:lang w:eastAsia="fr-FR"/>
        </w:rPr>
      </w:pPr>
      <w:r>
        <w:rPr>
          <w:rFonts w:cs="Arial"/>
        </w:rPr>
        <w:t xml:space="preserve">Articles </w:t>
      </w:r>
      <w:r w:rsidR="00A871E6" w:rsidRPr="0078156C">
        <w:rPr>
          <w:rFonts w:eastAsia="Times New Roman" w:cs="Arial"/>
          <w:lang w:eastAsia="fr-FR"/>
        </w:rPr>
        <w:t>L.1241-1 à L.1241-7</w:t>
      </w:r>
      <w:r w:rsidR="00EF6C0F" w:rsidRPr="0078156C">
        <w:rPr>
          <w:rFonts w:eastAsia="Times New Roman" w:cs="Arial"/>
          <w:lang w:eastAsia="fr-FR"/>
        </w:rPr>
        <w:t> </w:t>
      </w:r>
      <w:r>
        <w:rPr>
          <w:rFonts w:eastAsia="Times New Roman" w:cs="Arial"/>
          <w:lang w:eastAsia="fr-FR"/>
        </w:rPr>
        <w:t>du Code de la santé publique</w:t>
      </w:r>
    </w:p>
    <w:p w:rsidR="002D0E45" w:rsidRDefault="002D0E45" w:rsidP="002D0E45">
      <w:pPr>
        <w:tabs>
          <w:tab w:val="left" w:pos="0"/>
          <w:tab w:val="left" w:pos="6804"/>
        </w:tabs>
        <w:spacing w:after="0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Articles </w:t>
      </w:r>
      <w:r w:rsidR="00A871E6" w:rsidRPr="0078156C">
        <w:rPr>
          <w:rFonts w:eastAsia="Times New Roman" w:cs="Arial"/>
          <w:lang w:eastAsia="fr-FR"/>
        </w:rPr>
        <w:t>L.1242-1 à L</w:t>
      </w:r>
      <w:r>
        <w:rPr>
          <w:rFonts w:eastAsia="Times New Roman" w:cs="Arial"/>
          <w:lang w:eastAsia="fr-FR"/>
        </w:rPr>
        <w:t>.</w:t>
      </w:r>
      <w:r w:rsidR="00A871E6" w:rsidRPr="0078156C">
        <w:rPr>
          <w:rFonts w:eastAsia="Times New Roman" w:cs="Arial"/>
          <w:lang w:eastAsia="fr-FR"/>
        </w:rPr>
        <w:t>1242-3</w:t>
      </w:r>
      <w:r w:rsidR="00EF6C0F" w:rsidRPr="0078156C">
        <w:rPr>
          <w:rFonts w:eastAsia="Times New Roman" w:cs="Arial"/>
          <w:lang w:eastAsia="fr-FR"/>
        </w:rPr>
        <w:t> </w:t>
      </w:r>
      <w:r>
        <w:rPr>
          <w:rFonts w:eastAsia="Times New Roman" w:cs="Arial"/>
          <w:lang w:eastAsia="fr-FR"/>
        </w:rPr>
        <w:t>du Code de la santé publique</w:t>
      </w:r>
    </w:p>
    <w:p w:rsidR="00A871E6" w:rsidRDefault="002D0E45" w:rsidP="002D0E45">
      <w:pPr>
        <w:tabs>
          <w:tab w:val="left" w:pos="0"/>
          <w:tab w:val="left" w:pos="6804"/>
        </w:tabs>
        <w:spacing w:after="0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 xml:space="preserve">Articles </w:t>
      </w:r>
      <w:r w:rsidR="00A871E6" w:rsidRPr="0078156C">
        <w:rPr>
          <w:rFonts w:eastAsia="Times New Roman" w:cs="Arial"/>
          <w:lang w:eastAsia="fr-FR"/>
        </w:rPr>
        <w:t>R.1242-8</w:t>
      </w:r>
      <w:r>
        <w:rPr>
          <w:rFonts w:eastAsia="Times New Roman" w:cs="Arial"/>
          <w:lang w:eastAsia="fr-FR"/>
        </w:rPr>
        <w:t xml:space="preserve"> </w:t>
      </w:r>
      <w:r w:rsidR="00A871E6" w:rsidRPr="0078156C">
        <w:rPr>
          <w:rFonts w:eastAsia="Times New Roman" w:cs="Arial"/>
          <w:lang w:eastAsia="fr-FR"/>
        </w:rPr>
        <w:t xml:space="preserve">à R.1242-13 du Code de la </w:t>
      </w:r>
      <w:r w:rsidR="00063630">
        <w:rPr>
          <w:rFonts w:eastAsia="Times New Roman" w:cs="Arial"/>
          <w:lang w:eastAsia="fr-FR"/>
        </w:rPr>
        <w:t>s</w:t>
      </w:r>
      <w:r w:rsidR="00A871E6" w:rsidRPr="0078156C">
        <w:rPr>
          <w:rFonts w:eastAsia="Times New Roman" w:cs="Arial"/>
          <w:lang w:eastAsia="fr-FR"/>
        </w:rPr>
        <w:t xml:space="preserve">anté </w:t>
      </w:r>
      <w:r w:rsidR="00063630">
        <w:rPr>
          <w:rFonts w:eastAsia="Times New Roman" w:cs="Arial"/>
          <w:lang w:eastAsia="fr-FR"/>
        </w:rPr>
        <w:t>p</w:t>
      </w:r>
      <w:r w:rsidR="00A871E6" w:rsidRPr="0078156C">
        <w:rPr>
          <w:rFonts w:eastAsia="Times New Roman" w:cs="Arial"/>
          <w:lang w:eastAsia="fr-FR"/>
        </w:rPr>
        <w:t xml:space="preserve">ublique </w:t>
      </w:r>
    </w:p>
    <w:p w:rsidR="00063630" w:rsidRPr="0074462A" w:rsidRDefault="00063630" w:rsidP="002D0E45">
      <w:pPr>
        <w:tabs>
          <w:tab w:val="left" w:pos="0"/>
          <w:tab w:val="left" w:pos="6804"/>
        </w:tabs>
        <w:spacing w:after="0"/>
        <w:jc w:val="both"/>
        <w:rPr>
          <w:rFonts w:eastAsia="Times New Roman" w:cs="Arial"/>
          <w:lang w:eastAsia="fr-FR"/>
        </w:rPr>
      </w:pPr>
      <w:r w:rsidRPr="0074462A">
        <w:rPr>
          <w:rFonts w:eastAsia="Times New Roman" w:cs="Arial"/>
          <w:lang w:eastAsia="fr-FR"/>
        </w:rPr>
        <w:t>Article R.1242-</w:t>
      </w:r>
      <w:r w:rsidR="00E5410F" w:rsidRPr="0074462A">
        <w:rPr>
          <w:rFonts w:eastAsia="Times New Roman" w:cs="Arial"/>
          <w:lang w:eastAsia="fr-FR"/>
        </w:rPr>
        <w:t>1</w:t>
      </w:r>
      <w:r w:rsidRPr="0074462A">
        <w:rPr>
          <w:rFonts w:eastAsia="Times New Roman" w:cs="Arial"/>
          <w:lang w:eastAsia="fr-FR"/>
        </w:rPr>
        <w:t xml:space="preserve"> et suivants du Code de la santé publique</w:t>
      </w:r>
    </w:p>
    <w:p w:rsidR="00A871E6" w:rsidRDefault="00A871E6" w:rsidP="002D0E45">
      <w:pPr>
        <w:spacing w:after="0"/>
        <w:rPr>
          <w:rFonts w:eastAsia="Times New Roman" w:cs="Arial"/>
          <w:lang w:eastAsia="fr-FR"/>
        </w:rPr>
      </w:pPr>
    </w:p>
    <w:p w:rsidR="002D0E45" w:rsidRPr="002D0E45" w:rsidRDefault="002D0E45" w:rsidP="002D0E45">
      <w:pPr>
        <w:spacing w:after="0"/>
        <w:jc w:val="both"/>
        <w:rPr>
          <w:rFonts w:eastAsia="Times New Roman" w:cs="Arial"/>
          <w:lang w:eastAsia="fr-FR"/>
        </w:rPr>
      </w:pPr>
      <w:r w:rsidRPr="002D0E45">
        <w:rPr>
          <w:bCs/>
        </w:rPr>
        <w:t>Arrêté du 14 septembre 2009 fixant le contenu du dossier accompagnant la demande d'autorisation ou la demande de renouvellement d'autorisation d'effectuer des prélèvements de cellules à des fins thérapeutiques</w:t>
      </w:r>
      <w:r w:rsidRPr="002D0E45">
        <w:t> </w:t>
      </w:r>
    </w:p>
    <w:p w:rsidR="002D0E45" w:rsidRDefault="002D0E45" w:rsidP="00A74950">
      <w:pPr>
        <w:rPr>
          <w:rFonts w:eastAsia="Times New Roman" w:cs="Arial"/>
          <w:lang w:eastAsia="fr-FR"/>
        </w:rPr>
      </w:pPr>
    </w:p>
    <w:p w:rsidR="00DF290B" w:rsidRPr="0074462A" w:rsidRDefault="00DF290B" w:rsidP="00DF290B">
      <w:pPr>
        <w:jc w:val="both"/>
        <w:rPr>
          <w:rFonts w:ascii="Calibri" w:eastAsia="Times New Roman" w:hAnsi="Calibri" w:cs="Arial"/>
          <w:b/>
          <w:lang w:eastAsia="fr-FR"/>
        </w:rPr>
      </w:pPr>
      <w:r w:rsidRPr="0074462A">
        <w:rPr>
          <w:rStyle w:val="lev"/>
          <w:rFonts w:ascii="Calibri" w:hAnsi="Calibri" w:cs="Arial"/>
          <w:b w:val="0"/>
          <w:shd w:val="clear" w:color="auto" w:fill="FFFFFF"/>
        </w:rPr>
        <w:t>Arrêté du 31 mars 2010 fixant le contenu et les modalités d'établissement du rapport annuel d'activité des établissements de santé autorisés à effectuer des prélèvements de cellules à des fins thérapeutiques</w:t>
      </w:r>
      <w:r w:rsidRPr="0074462A">
        <w:rPr>
          <w:rStyle w:val="apple-converted-space"/>
          <w:rFonts w:ascii="Calibri" w:hAnsi="Calibri" w:cs="Arial"/>
          <w:b/>
          <w:shd w:val="clear" w:color="auto" w:fill="FFFFFF"/>
        </w:rPr>
        <w:t xml:space="preserve">  </w:t>
      </w:r>
    </w:p>
    <w:p w:rsidR="002D0E45" w:rsidRPr="0078156C" w:rsidRDefault="002D0E45" w:rsidP="00A74950">
      <w:pPr>
        <w:rPr>
          <w:rFonts w:eastAsia="Times New Roman" w:cs="Arial"/>
          <w:lang w:eastAsia="fr-FR"/>
        </w:rPr>
      </w:pPr>
    </w:p>
    <w:p w:rsidR="00F44C28" w:rsidRDefault="00F44C2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BF3668" w:rsidRDefault="00BF366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BF3668" w:rsidRDefault="00BF366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BF3668" w:rsidRDefault="00BF366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F44C28" w:rsidRDefault="00F44C2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44668C"/>
          <w:sz w:val="18"/>
          <w:szCs w:val="18"/>
          <w:lang w:eastAsia="fr-FR"/>
        </w:rPr>
        <w:t>-</w:t>
      </w:r>
    </w:p>
    <w:p w:rsidR="00BF3668" w:rsidRDefault="00BF366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BF3668" w:rsidRDefault="00BF3668" w:rsidP="00A74950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E94B09" w:rsidRDefault="00E94B09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44668C"/>
          <w:sz w:val="18"/>
          <w:szCs w:val="18"/>
          <w:lang w:eastAsia="fr-FR"/>
        </w:rPr>
        <w:br w:type="page"/>
      </w:r>
    </w:p>
    <w:p w:rsidR="00E94B09" w:rsidRPr="00E94B09" w:rsidRDefault="00E94B09" w:rsidP="00E94B09">
      <w:pPr>
        <w:keepNext/>
        <w:keepLines/>
        <w:spacing w:before="480" w:after="0" w:line="240" w:lineRule="auto"/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fr-FR"/>
        </w:rPr>
      </w:pPr>
      <w:r w:rsidRPr="00E94B09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fr-FR"/>
        </w:rPr>
        <w:lastRenderedPageBreak/>
        <w:t>Contenu</w:t>
      </w:r>
    </w:p>
    <w:p w:rsidR="00E94B09" w:rsidRPr="00E94B09" w:rsidRDefault="00E94B09" w:rsidP="00E94B09">
      <w:pPr>
        <w:rPr>
          <w:rFonts w:ascii="Calibri" w:eastAsia="Calibri" w:hAnsi="Calibri" w:cs="Times New Roman"/>
          <w:lang w:eastAsia="fr-FR"/>
        </w:rPr>
      </w:pPr>
    </w:p>
    <w:p w:rsidR="00933DF5" w:rsidRDefault="00E94B09" w:rsidP="00933DF5">
      <w:pPr>
        <w:pStyle w:val="TM2"/>
        <w:rPr>
          <w:rFonts w:eastAsiaTheme="minorEastAsia"/>
          <w:noProof/>
          <w:lang w:eastAsia="fr-FR"/>
        </w:rPr>
      </w:pPr>
      <w:r w:rsidRPr="00E94B09">
        <w:rPr>
          <w:rFonts w:ascii="Calibri" w:eastAsia="Calibri" w:hAnsi="Calibri" w:cs="Times New Roman"/>
          <w:b/>
          <w:noProof/>
        </w:rPr>
        <w:fldChar w:fldCharType="begin"/>
      </w:r>
      <w:r w:rsidRPr="00E94B09">
        <w:rPr>
          <w:rFonts w:ascii="Calibri" w:eastAsia="Calibri" w:hAnsi="Calibri" w:cs="Times New Roman"/>
          <w:b/>
          <w:noProof/>
        </w:rPr>
        <w:instrText xml:space="preserve"> TOC \o "1-3" \h \z \u </w:instrText>
      </w:r>
      <w:r w:rsidRPr="00E94B09">
        <w:rPr>
          <w:rFonts w:ascii="Calibri" w:eastAsia="Calibri" w:hAnsi="Calibri" w:cs="Times New Roman"/>
          <w:b/>
          <w:noProof/>
        </w:rPr>
        <w:fldChar w:fldCharType="separate"/>
      </w:r>
      <w:hyperlink w:anchor="_Toc465065034" w:history="1">
        <w:r w:rsidR="00933DF5" w:rsidRPr="00C2644A">
          <w:rPr>
            <w:rStyle w:val="Lienhypertexte"/>
            <w:rFonts w:eastAsiaTheme="majorEastAsia" w:cs="Arial"/>
            <w:b/>
            <w:bCs/>
            <w:noProof/>
          </w:rPr>
          <w:t>Préambule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_Toc465065034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2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35" w:history="1">
        <w:r w:rsidR="00933DF5" w:rsidRPr="00C2644A">
          <w:rPr>
            <w:rStyle w:val="Lienhypertexte"/>
            <w:rFonts w:eastAsiaTheme="majorEastAsia" w:cs="Arial"/>
            <w:b/>
            <w:bCs/>
            <w:noProof/>
          </w:rPr>
          <w:t>Textes de référence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_Toc465065035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2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1"/>
        <w:tabs>
          <w:tab w:val="right" w:leader="dot" w:pos="9062"/>
        </w:tabs>
        <w:ind w:left="142"/>
        <w:rPr>
          <w:rFonts w:eastAsiaTheme="minorEastAsia"/>
          <w:noProof/>
          <w:lang w:eastAsia="fr-FR"/>
        </w:rPr>
      </w:pPr>
      <w:hyperlink w:anchor="_Toc465065036" w:history="1">
        <w:r w:rsidR="00933DF5" w:rsidRPr="00C2644A">
          <w:rPr>
            <w:rStyle w:val="Lienhypertexte"/>
            <w:rFonts w:eastAsia="Calibri" w:cs="Times New Roman"/>
            <w:b/>
            <w:caps/>
            <w:noProof/>
            <w:spacing w:val="5"/>
            <w:kern w:val="28"/>
          </w:rPr>
          <w:t>Données administratives du titulaire de l’autorisation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_Toc465065036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4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1"/>
        <w:tabs>
          <w:tab w:val="right" w:leader="dot" w:pos="9062"/>
        </w:tabs>
        <w:ind w:left="142"/>
        <w:rPr>
          <w:rFonts w:eastAsiaTheme="minorEastAsia"/>
          <w:noProof/>
          <w:lang w:eastAsia="fr-FR"/>
        </w:rPr>
      </w:pPr>
      <w:hyperlink w:anchor="_Toc465065037" w:history="1">
        <w:r w:rsidR="00933DF5" w:rsidRPr="00C2644A">
          <w:rPr>
            <w:rStyle w:val="Lienhypertexte"/>
            <w:rFonts w:ascii="Calibri" w:eastAsia="Calibri" w:hAnsi="Calibri" w:cs="Times New Roman"/>
            <w:b/>
            <w:caps/>
            <w:noProof/>
            <w:spacing w:val="5"/>
            <w:kern w:val="28"/>
          </w:rPr>
          <w:t>PARTIE GENERALE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_Toc465065037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5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1"/>
        <w:tabs>
          <w:tab w:val="left" w:pos="440"/>
          <w:tab w:val="right" w:leader="dot" w:pos="9062"/>
        </w:tabs>
        <w:ind w:left="142"/>
        <w:rPr>
          <w:rFonts w:eastAsiaTheme="minorEastAsia"/>
          <w:noProof/>
          <w:lang w:eastAsia="fr-FR"/>
        </w:rPr>
      </w:pPr>
      <w:hyperlink w:anchor="_Toc465065038" w:history="1">
        <w:r w:rsidR="00933DF5" w:rsidRPr="00C2644A">
          <w:rPr>
            <w:rStyle w:val="Lienhypertexte"/>
            <w:rFonts w:ascii="Calibri" w:eastAsia="Times New Roman" w:hAnsi="Calibri" w:cs="Arial"/>
            <w:b/>
            <w:bCs/>
            <w:noProof/>
          </w:rPr>
          <w:t>I-</w:t>
        </w:r>
        <w:r w:rsidR="00933DF5">
          <w:rPr>
            <w:rFonts w:eastAsiaTheme="minorEastAsia"/>
            <w:noProof/>
            <w:lang w:eastAsia="fr-FR"/>
          </w:rPr>
          <w:tab/>
        </w:r>
        <w:r w:rsidR="00933DF5" w:rsidRPr="00C2644A">
          <w:rPr>
            <w:rStyle w:val="Lienhypertexte"/>
            <w:rFonts w:ascii="Calibri" w:eastAsia="Times New Roman" w:hAnsi="Calibri" w:cs="Arial"/>
            <w:b/>
            <w:bCs/>
            <w:noProof/>
          </w:rPr>
          <w:t>QUALIFICATION DE L’OFFRE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_Toc465065038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5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39" w:history="1">
        <w:r w:rsidR="00933DF5" w:rsidRPr="00C2644A">
          <w:rPr>
            <w:rStyle w:val="Lienhypertexte"/>
            <w:rFonts w:ascii="Calibri" w:eastAsia="Times New Roman" w:hAnsi="Calibri" w:cs="Times New Roman"/>
            <w:b/>
            <w:noProof/>
            <w:lang w:eastAsia="fr-FR"/>
          </w:rPr>
          <w:t>1.1.</w:t>
        </w:r>
        <w:r w:rsidR="00933DF5">
          <w:rPr>
            <w:rFonts w:eastAsiaTheme="minorEastAsia"/>
            <w:noProof/>
            <w:lang w:eastAsia="fr-FR"/>
          </w:rPr>
          <w:tab/>
        </w:r>
        <w:r w:rsidR="00933DF5" w:rsidRPr="00C2644A">
          <w:rPr>
            <w:rStyle w:val="Lienhypertexte"/>
            <w:rFonts w:ascii="Calibri" w:eastAsia="Times New Roman" w:hAnsi="Calibri" w:cs="Times New Roman"/>
            <w:b/>
            <w:noProof/>
            <w:lang w:eastAsia="fr-FR"/>
          </w:rPr>
          <w:t>Présentation des autorisations de l’établissement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_Toc465065039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5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0" w:history="1"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1.2.</w:t>
        </w:r>
        <w:r w:rsidR="00933DF5">
          <w:rPr>
            <w:rFonts w:eastAsiaTheme="minorEastAsia"/>
            <w:noProof/>
            <w:lang w:eastAsia="fr-FR"/>
          </w:rPr>
          <w:tab/>
        </w:r>
        <w:r w:rsidR="00933DF5" w:rsidRPr="00C2644A">
          <w:rPr>
            <w:rStyle w:val="Lienhypertexte"/>
            <w:rFonts w:cs="Arial"/>
            <w:b/>
            <w:noProof/>
          </w:rPr>
          <w:t>Les</w:t>
        </w:r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 xml:space="preserve"> </w:t>
        </w:r>
        <w:r w:rsidR="00933DF5" w:rsidRPr="00C2644A">
          <w:rPr>
            <w:rStyle w:val="Lienhypertexte"/>
            <w:rFonts w:cs="Arial"/>
            <w:b/>
            <w:noProof/>
          </w:rPr>
          <w:t>autorisations concernées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_Toc465065040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7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1" w:history="1"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1.3.</w:t>
        </w:r>
        <w:r w:rsidR="00933DF5">
          <w:rPr>
            <w:rFonts w:eastAsiaTheme="minorEastAsia"/>
            <w:noProof/>
            <w:lang w:eastAsia="fr-FR"/>
          </w:rPr>
          <w:tab/>
        </w:r>
        <w:r w:rsidR="00933DF5" w:rsidRPr="00C2644A">
          <w:rPr>
            <w:rStyle w:val="Lienhypertexte"/>
            <w:rFonts w:cs="Arial"/>
            <w:b/>
            <w:noProof/>
          </w:rPr>
          <w:t>Types de prélèvements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_Toc465065041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7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2" w:history="1">
        <w:r w:rsidR="00933DF5" w:rsidRPr="00C2644A">
          <w:rPr>
            <w:rStyle w:val="Lienhypertexte"/>
            <w:rFonts w:cs="Arial"/>
            <w:b/>
            <w:noProof/>
          </w:rPr>
          <w:t>II- ORGANISATION - PROCEDURES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_Toc465065042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9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3" w:history="1"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 xml:space="preserve">2.1 </w:t>
        </w:r>
        <w:r w:rsidR="00933DF5">
          <w:rPr>
            <w:rStyle w:val="Lienhypertexte"/>
            <w:rFonts w:eastAsiaTheme="majorEastAsia" w:cstheme="majorBidi"/>
            <w:b/>
            <w:noProof/>
            <w:lang w:eastAsia="fr-FR"/>
          </w:rPr>
          <w:tab/>
        </w:r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Procédures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_Toc465065043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9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4" w:history="1"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 xml:space="preserve">2.2 </w:t>
        </w:r>
        <w:r w:rsidR="00933DF5">
          <w:rPr>
            <w:rStyle w:val="Lienhypertexte"/>
            <w:rFonts w:eastAsiaTheme="majorEastAsia" w:cstheme="majorBidi"/>
            <w:b/>
            <w:noProof/>
            <w:lang w:eastAsia="fr-FR"/>
          </w:rPr>
          <w:tab/>
        </w:r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Le personnel médical et non médical en charge du prélèvement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_Toc465065044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10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5" w:history="1"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2.3.</w:t>
        </w:r>
        <w:r w:rsidR="00933DF5">
          <w:rPr>
            <w:rFonts w:eastAsiaTheme="minorEastAsia"/>
            <w:noProof/>
            <w:lang w:eastAsia="fr-FR"/>
          </w:rPr>
          <w:tab/>
        </w:r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Locaux et matériels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_Toc465065045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13</w:t>
        </w:r>
        <w:r w:rsidR="00933DF5">
          <w:rPr>
            <w:noProof/>
            <w:webHidden/>
          </w:rPr>
          <w:fldChar w:fldCharType="end"/>
        </w:r>
      </w:hyperlink>
    </w:p>
    <w:p w:rsidR="00933DF5" w:rsidRDefault="00D10D07" w:rsidP="00933DF5">
      <w:pPr>
        <w:pStyle w:val="TM2"/>
        <w:rPr>
          <w:rFonts w:eastAsiaTheme="minorEastAsia"/>
          <w:noProof/>
          <w:lang w:eastAsia="fr-FR"/>
        </w:rPr>
      </w:pPr>
      <w:hyperlink w:anchor="_Toc465065046" w:history="1"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2.4.</w:t>
        </w:r>
        <w:r w:rsidR="00933DF5">
          <w:rPr>
            <w:rFonts w:eastAsiaTheme="minorEastAsia"/>
            <w:noProof/>
            <w:lang w:eastAsia="fr-FR"/>
          </w:rPr>
          <w:tab/>
        </w:r>
        <w:r w:rsidR="00933DF5" w:rsidRPr="00C2644A">
          <w:rPr>
            <w:rStyle w:val="Lienhypertexte"/>
            <w:rFonts w:eastAsiaTheme="majorEastAsia" w:cstheme="majorBidi"/>
            <w:b/>
            <w:noProof/>
            <w:lang w:eastAsia="fr-FR"/>
          </w:rPr>
          <w:t>Evaluation interne</w:t>
        </w:r>
        <w:r w:rsidR="00933DF5">
          <w:rPr>
            <w:noProof/>
            <w:webHidden/>
          </w:rPr>
          <w:tab/>
        </w:r>
        <w:r w:rsidR="00933DF5">
          <w:rPr>
            <w:noProof/>
            <w:webHidden/>
          </w:rPr>
          <w:fldChar w:fldCharType="begin"/>
        </w:r>
        <w:r w:rsidR="00933DF5">
          <w:rPr>
            <w:noProof/>
            <w:webHidden/>
          </w:rPr>
          <w:instrText xml:space="preserve"> PAGEREF _Toc465065046 \h </w:instrText>
        </w:r>
        <w:r w:rsidR="00933DF5">
          <w:rPr>
            <w:noProof/>
            <w:webHidden/>
          </w:rPr>
        </w:r>
        <w:r w:rsidR="00933DF5">
          <w:rPr>
            <w:noProof/>
            <w:webHidden/>
          </w:rPr>
          <w:fldChar w:fldCharType="separate"/>
        </w:r>
        <w:r w:rsidR="00933DF5">
          <w:rPr>
            <w:noProof/>
            <w:webHidden/>
          </w:rPr>
          <w:t>14</w:t>
        </w:r>
        <w:r w:rsidR="00933DF5">
          <w:rPr>
            <w:noProof/>
            <w:webHidden/>
          </w:rPr>
          <w:fldChar w:fldCharType="end"/>
        </w:r>
      </w:hyperlink>
    </w:p>
    <w:p w:rsidR="00E94B09" w:rsidRPr="00E94B09" w:rsidRDefault="00E94B09" w:rsidP="00933DF5">
      <w:pPr>
        <w:ind w:left="142"/>
        <w:rPr>
          <w:rFonts w:ascii="Calibri" w:eastAsia="Calibri" w:hAnsi="Calibri" w:cs="Times New Roman"/>
          <w:b/>
          <w:bCs/>
        </w:rPr>
      </w:pPr>
      <w:r w:rsidRPr="00E94B09">
        <w:rPr>
          <w:rFonts w:ascii="Calibri" w:eastAsia="Calibri" w:hAnsi="Calibri" w:cs="Times New Roman"/>
          <w:b/>
          <w:bCs/>
        </w:rPr>
        <w:fldChar w:fldCharType="end"/>
      </w:r>
    </w:p>
    <w:p w:rsidR="00E94B09" w:rsidRDefault="00E94B0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BF3668" w:rsidRDefault="00BF3668" w:rsidP="00E94B09">
      <w:pPr>
        <w:rPr>
          <w:rFonts w:ascii="Arial" w:eastAsia="Times New Roman" w:hAnsi="Arial" w:cs="Arial"/>
          <w:color w:val="44668C"/>
          <w:sz w:val="18"/>
          <w:szCs w:val="18"/>
          <w:lang w:eastAsia="fr-FR"/>
        </w:rPr>
      </w:pPr>
    </w:p>
    <w:p w:rsidR="00A74950" w:rsidRPr="005C3749" w:rsidRDefault="00A74950" w:rsidP="00A74950">
      <w:pPr>
        <w:keepNext/>
        <w:keepLines/>
        <w:spacing w:after="240" w:line="240" w:lineRule="auto"/>
        <w:jc w:val="center"/>
        <w:outlineLvl w:val="0"/>
        <w:rPr>
          <w:rFonts w:eastAsia="Calibri" w:cs="Times New Roman"/>
          <w:b/>
          <w:caps/>
          <w:spacing w:val="5"/>
          <w:kern w:val="28"/>
        </w:rPr>
      </w:pPr>
      <w:bookmarkStart w:id="11" w:name="_Toc457312766"/>
      <w:bookmarkStart w:id="12" w:name="_Toc465065036"/>
      <w:r w:rsidRPr="005C3749">
        <w:rPr>
          <w:rFonts w:eastAsia="Calibri" w:cs="Times New Roman"/>
          <w:b/>
          <w:caps/>
          <w:spacing w:val="5"/>
          <w:kern w:val="28"/>
        </w:rPr>
        <w:t>Données administratives du titulaire de l’autorisation</w:t>
      </w:r>
      <w:bookmarkEnd w:id="11"/>
      <w:bookmarkEnd w:id="12"/>
    </w:p>
    <w:tbl>
      <w:tblPr>
        <w:tblStyle w:val="Listeclaire-Accent11"/>
        <w:tblW w:w="9645" w:type="dxa"/>
        <w:tblLayout w:type="fixed"/>
        <w:tblLook w:val="0000" w:firstRow="0" w:lastRow="0" w:firstColumn="0" w:lastColumn="0" w:noHBand="0" w:noVBand="0"/>
      </w:tblPr>
      <w:tblGrid>
        <w:gridCol w:w="2518"/>
        <w:gridCol w:w="7127"/>
      </w:tblGrid>
      <w:tr w:rsidR="005C3749" w:rsidRPr="005C3749" w:rsidTr="0022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226EBB" w:rsidP="00BD534D">
            <w:pPr>
              <w:ind w:right="-70"/>
              <w:rPr>
                <w:b/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Nom</w:t>
            </w:r>
            <w:r w:rsidR="00BD534D" w:rsidRPr="00441C2E">
              <w:rPr>
                <w:sz w:val="20"/>
                <w:szCs w:val="20"/>
              </w:rPr>
              <w:t xml:space="preserve">, adresse </w:t>
            </w:r>
            <w:r w:rsidRPr="00441C2E">
              <w:rPr>
                <w:sz w:val="20"/>
                <w:szCs w:val="20"/>
              </w:rPr>
              <w:t>établissement</w:t>
            </w:r>
            <w:r w:rsidR="00BD534D" w:rsidRPr="00441C2E">
              <w:rPr>
                <w:sz w:val="20"/>
                <w:szCs w:val="20"/>
              </w:rPr>
              <w:t xml:space="preserve"> demandeur de l’autorisation</w:t>
            </w: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C3749" w:rsidRPr="005C3749" w:rsidTr="00226EBB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226EBB" w:rsidRPr="00441C2E" w:rsidRDefault="00BD534D" w:rsidP="00226EBB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 xml:space="preserve">Représentant légal </w:t>
            </w:r>
            <w:r w:rsidR="00226EBB" w:rsidRPr="00441C2E">
              <w:rPr>
                <w:sz w:val="20"/>
                <w:szCs w:val="20"/>
              </w:rPr>
              <w:t>de l’établissement</w:t>
            </w:r>
            <w:r w:rsidRPr="00441C2E">
              <w:rPr>
                <w:sz w:val="20"/>
                <w:szCs w:val="20"/>
              </w:rPr>
              <w:t>, Nom, prénom</w:t>
            </w:r>
          </w:p>
        </w:tc>
        <w:tc>
          <w:tcPr>
            <w:tcW w:w="7127" w:type="dxa"/>
          </w:tcPr>
          <w:p w:rsidR="00226EBB" w:rsidRPr="00441C2E" w:rsidRDefault="00226EBB" w:rsidP="00A74950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</w:p>
        </w:tc>
      </w:tr>
      <w:tr w:rsidR="005C3749" w:rsidRPr="005C3749" w:rsidTr="0022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E33B64" w:rsidRPr="00441C2E" w:rsidRDefault="00E33B64" w:rsidP="009908A3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Forme de Gestion (préciser</w:t>
            </w:r>
            <w:r w:rsidR="009908A3" w:rsidRPr="00441C2E">
              <w:rPr>
                <w:sz w:val="20"/>
                <w:szCs w:val="20"/>
              </w:rPr>
              <w:t xml:space="preserve"> l’ETS ou EFS exclusivement</w:t>
            </w:r>
            <w:r w:rsidRPr="00441C2E">
              <w:rPr>
                <w:sz w:val="20"/>
                <w:szCs w:val="20"/>
              </w:rPr>
              <w:t>)</w:t>
            </w:r>
          </w:p>
        </w:tc>
        <w:tc>
          <w:tcPr>
            <w:tcW w:w="7127" w:type="dxa"/>
          </w:tcPr>
          <w:p w:rsidR="00E33B64" w:rsidRPr="00441C2E" w:rsidRDefault="00E33B64" w:rsidP="00E33B64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41C2E">
              <w:rPr>
                <w:rFonts w:cs="Arial"/>
                <w:sz w:val="20"/>
                <w:szCs w:val="20"/>
              </w:rPr>
              <w:t>1° -Etablissement Français du sang (EFS) :</w:t>
            </w:r>
          </w:p>
          <w:p w:rsidR="00E33B64" w:rsidRPr="00441C2E" w:rsidRDefault="00E33B64" w:rsidP="00E33B64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41C2E">
              <w:rPr>
                <w:rFonts w:cs="Arial"/>
                <w:sz w:val="20"/>
                <w:szCs w:val="20"/>
              </w:rPr>
              <w:t xml:space="preserve">2° -ETS public (CHU, CHR, CH) : </w:t>
            </w:r>
          </w:p>
          <w:p w:rsidR="00E33B64" w:rsidRPr="00441C2E" w:rsidRDefault="00E33B64" w:rsidP="00C67079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441C2E">
              <w:rPr>
                <w:rFonts w:cs="Arial"/>
                <w:sz w:val="20"/>
                <w:szCs w:val="20"/>
              </w:rPr>
              <w:t>3° -</w:t>
            </w:r>
            <w:r w:rsidR="009908A3" w:rsidRPr="00441C2E">
              <w:rPr>
                <w:rFonts w:cs="Arial"/>
                <w:sz w:val="20"/>
                <w:szCs w:val="20"/>
              </w:rPr>
              <w:t xml:space="preserve"> ETS </w:t>
            </w:r>
            <w:r w:rsidRPr="00441C2E">
              <w:rPr>
                <w:rFonts w:cs="Arial"/>
                <w:sz w:val="20"/>
                <w:szCs w:val="20"/>
              </w:rPr>
              <w:t>Privé (</w:t>
            </w:r>
            <w:proofErr w:type="spellStart"/>
            <w:r w:rsidRPr="00441C2E">
              <w:rPr>
                <w:rFonts w:cs="Arial"/>
                <w:sz w:val="20"/>
                <w:szCs w:val="20"/>
              </w:rPr>
              <w:t>Espic</w:t>
            </w:r>
            <w:proofErr w:type="spellEnd"/>
            <w:r w:rsidRPr="00441C2E">
              <w:rPr>
                <w:rFonts w:cs="Arial"/>
                <w:sz w:val="20"/>
                <w:szCs w:val="20"/>
              </w:rPr>
              <w:t xml:space="preserve">, CLCC [Centre de lutte contre le cancer], lucratif) :  </w:t>
            </w:r>
          </w:p>
        </w:tc>
      </w:tr>
      <w:tr w:rsidR="005C3749" w:rsidRPr="005C3749" w:rsidTr="00226EBB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E33B64" w:rsidRPr="00441C2E" w:rsidRDefault="00E33B64" w:rsidP="00226EBB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Implantation(s) ou site(s) hospitalier(s) et adresses</w:t>
            </w:r>
          </w:p>
        </w:tc>
        <w:tc>
          <w:tcPr>
            <w:tcW w:w="7127" w:type="dxa"/>
          </w:tcPr>
          <w:p w:rsidR="00E33B64" w:rsidRPr="00441C2E" w:rsidRDefault="00E33B64" w:rsidP="00E33B64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5C3749" w:rsidRPr="005C3749" w:rsidTr="0022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 xml:space="preserve">Nom, prénom </w:t>
            </w:r>
            <w:r w:rsidR="00226EBB" w:rsidRPr="00441C2E">
              <w:rPr>
                <w:sz w:val="20"/>
                <w:szCs w:val="20"/>
              </w:rPr>
              <w:t xml:space="preserve">et coordonnées </w:t>
            </w:r>
            <w:r w:rsidRPr="00441C2E">
              <w:rPr>
                <w:sz w:val="20"/>
                <w:szCs w:val="20"/>
              </w:rPr>
              <w:t>du</w:t>
            </w:r>
            <w:r w:rsidR="00226EBB" w:rsidRPr="00441C2E">
              <w:rPr>
                <w:sz w:val="20"/>
                <w:szCs w:val="20"/>
              </w:rPr>
              <w:t xml:space="preserve"> médecin responsable</w:t>
            </w:r>
            <w:r w:rsidRPr="00441C2E">
              <w:rPr>
                <w:sz w:val="20"/>
                <w:szCs w:val="20"/>
              </w:rPr>
              <w:t xml:space="preserve"> </w:t>
            </w:r>
            <w:r w:rsidR="00E33B64" w:rsidRPr="00441C2E">
              <w:rPr>
                <w:sz w:val="20"/>
                <w:szCs w:val="20"/>
              </w:rPr>
              <w:t xml:space="preserve">de l’activité de prélèvement pour chaque site où cette activité est réalisée </w:t>
            </w:r>
          </w:p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441C2E" w:rsidRPr="005C3749" w:rsidTr="00226EBB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441C2E" w:rsidRPr="00441C2E" w:rsidRDefault="00441C2E" w:rsidP="00B96D1A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Nom, prénom, qualification et coordonnées du responsable paramédical de l’activité de prélèvement</w:t>
            </w:r>
          </w:p>
        </w:tc>
        <w:tc>
          <w:tcPr>
            <w:tcW w:w="7127" w:type="dxa"/>
          </w:tcPr>
          <w:p w:rsidR="00441C2E" w:rsidRPr="00441C2E" w:rsidRDefault="00441C2E" w:rsidP="00A74950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5C3749" w:rsidRPr="005C3749" w:rsidTr="0022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3E679E" w:rsidP="00B96D1A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Nom, adresse du des établissement(</w:t>
            </w:r>
            <w:r w:rsidR="00B96D1A" w:rsidRPr="00441C2E">
              <w:rPr>
                <w:sz w:val="20"/>
                <w:szCs w:val="20"/>
              </w:rPr>
              <w:t>s</w:t>
            </w:r>
            <w:r w:rsidRPr="00441C2E">
              <w:rPr>
                <w:sz w:val="20"/>
                <w:szCs w:val="20"/>
              </w:rPr>
              <w:t>)</w:t>
            </w:r>
            <w:r w:rsidR="00B96D1A" w:rsidRPr="00441C2E">
              <w:rPr>
                <w:sz w:val="20"/>
                <w:szCs w:val="20"/>
              </w:rPr>
              <w:t xml:space="preserve"> ou organisme(s) assurant la préparation et la conservation</w:t>
            </w:r>
            <w:r w:rsidR="00AC7C74" w:rsidRPr="00441C2E">
              <w:rPr>
                <w:sz w:val="20"/>
                <w:szCs w:val="20"/>
              </w:rPr>
              <w:t>*</w:t>
            </w:r>
            <w:r w:rsidR="00B96D1A" w:rsidRPr="00441C2E">
              <w:rPr>
                <w:sz w:val="20"/>
                <w:szCs w:val="20"/>
              </w:rPr>
              <w:t xml:space="preserve"> des cellules avec le cas échéant mention du ou des sites où cette activité est réalisée</w:t>
            </w: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41C2E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5C3749" w:rsidRPr="005C3749" w:rsidTr="00226EBB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Adresse mail du représentant légal de l’autorisation</w:t>
            </w:r>
            <w:r w:rsidRPr="00441C2E">
              <w:rPr>
                <w:sz w:val="20"/>
                <w:szCs w:val="20"/>
                <w:vertAlign w:val="superscript"/>
              </w:rPr>
              <w:footnoteReference w:id="1"/>
            </w:r>
          </w:p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5C3749" w:rsidRPr="005C3749" w:rsidTr="0022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N° FINESS</w:t>
            </w:r>
          </w:p>
          <w:p w:rsidR="00A74950" w:rsidRPr="00441C2E" w:rsidRDefault="00A74950" w:rsidP="00A74950">
            <w:pPr>
              <w:numPr>
                <w:ilvl w:val="0"/>
                <w:numId w:val="3"/>
              </w:numPr>
              <w:ind w:right="-70"/>
              <w:contextualSpacing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EJ</w:t>
            </w:r>
          </w:p>
          <w:p w:rsidR="00A74950" w:rsidRPr="00441C2E" w:rsidRDefault="00A74950" w:rsidP="00A74950">
            <w:pPr>
              <w:numPr>
                <w:ilvl w:val="0"/>
                <w:numId w:val="3"/>
              </w:numPr>
              <w:ind w:right="-70"/>
              <w:contextualSpacing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ET</w:t>
            </w: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5C3749" w:rsidRPr="005C3749" w:rsidTr="00226EBB">
        <w:trPr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N° SIRET</w:t>
            </w: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5C3749" w:rsidRPr="005C3749" w:rsidTr="00226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vAlign w:val="center"/>
          </w:tcPr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>Téléphone / Fax</w:t>
            </w:r>
          </w:p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  <w:r w:rsidRPr="00441C2E">
              <w:rPr>
                <w:sz w:val="20"/>
                <w:szCs w:val="20"/>
              </w:rPr>
              <w:t xml:space="preserve"> </w:t>
            </w:r>
            <w:r w:rsidRPr="00441C2E">
              <w:rPr>
                <w:rFonts w:cs="Arial"/>
                <w:sz w:val="20"/>
                <w:szCs w:val="20"/>
              </w:rPr>
              <w:t>Télécopie</w:t>
            </w:r>
          </w:p>
          <w:p w:rsidR="00A74950" w:rsidRPr="00441C2E" w:rsidRDefault="00A74950" w:rsidP="00A74950">
            <w:pPr>
              <w:ind w:right="-70"/>
              <w:rPr>
                <w:sz w:val="20"/>
                <w:szCs w:val="20"/>
              </w:rPr>
            </w:pPr>
          </w:p>
        </w:tc>
        <w:tc>
          <w:tcPr>
            <w:tcW w:w="7127" w:type="dxa"/>
          </w:tcPr>
          <w:p w:rsidR="00A74950" w:rsidRPr="00441C2E" w:rsidRDefault="00A74950" w:rsidP="00A74950">
            <w:pPr>
              <w:ind w:right="-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:rsidR="00E94B09" w:rsidRDefault="00E94B09" w:rsidP="00A74950"/>
    <w:p w:rsidR="00E94B09" w:rsidRPr="00E94B09" w:rsidRDefault="00E94B09" w:rsidP="00E94B09">
      <w:pPr>
        <w:keepNext/>
        <w:keepLines/>
        <w:spacing w:after="0" w:line="240" w:lineRule="auto"/>
        <w:jc w:val="center"/>
        <w:outlineLvl w:val="0"/>
        <w:rPr>
          <w:rFonts w:ascii="Calibri" w:eastAsia="Calibri" w:hAnsi="Calibri" w:cs="Times New Roman"/>
          <w:b/>
          <w:caps/>
          <w:spacing w:val="5"/>
          <w:kern w:val="28"/>
        </w:rPr>
      </w:pPr>
      <w:bookmarkStart w:id="13" w:name="_Toc465065037"/>
      <w:r w:rsidRPr="00E94B09">
        <w:rPr>
          <w:rFonts w:ascii="Calibri" w:eastAsia="Calibri" w:hAnsi="Calibri" w:cs="Times New Roman"/>
          <w:b/>
          <w:caps/>
          <w:spacing w:val="5"/>
          <w:kern w:val="28"/>
        </w:rPr>
        <w:t>PARTIE GENERALE</w:t>
      </w:r>
      <w:bookmarkEnd w:id="13"/>
    </w:p>
    <w:p w:rsidR="00E94B09" w:rsidRPr="00933DF5" w:rsidRDefault="00E94B09" w:rsidP="00933DF5">
      <w:pPr>
        <w:pStyle w:val="Paragraphedeliste"/>
        <w:keepNext/>
        <w:keepLines/>
        <w:numPr>
          <w:ilvl w:val="0"/>
          <w:numId w:val="17"/>
        </w:numPr>
        <w:pBdr>
          <w:bottom w:val="single" w:sz="4" w:space="1" w:color="4F81BD"/>
        </w:pBdr>
        <w:spacing w:after="0" w:line="240" w:lineRule="auto"/>
        <w:jc w:val="both"/>
        <w:outlineLvl w:val="0"/>
        <w:rPr>
          <w:rFonts w:ascii="Calibri" w:eastAsia="Times New Roman" w:hAnsi="Calibri" w:cs="Arial"/>
          <w:b/>
          <w:bCs/>
          <w:color w:val="548DD4"/>
        </w:rPr>
      </w:pPr>
      <w:bookmarkStart w:id="14" w:name="_Toc465065038"/>
      <w:r w:rsidRPr="00933DF5">
        <w:rPr>
          <w:rFonts w:ascii="Calibri" w:eastAsia="Times New Roman" w:hAnsi="Calibri" w:cs="Arial"/>
          <w:b/>
          <w:bCs/>
          <w:color w:val="548DD4"/>
        </w:rPr>
        <w:t>QUALIFICATION DE L’OFFRE</w:t>
      </w:r>
      <w:bookmarkEnd w:id="14"/>
    </w:p>
    <w:p w:rsidR="00E94B09" w:rsidRPr="00E94B09" w:rsidRDefault="00E94B09" w:rsidP="00E94B09">
      <w:pPr>
        <w:spacing w:line="240" w:lineRule="auto"/>
        <w:rPr>
          <w:rFonts w:ascii="Calibri" w:eastAsia="Calibri" w:hAnsi="Calibri" w:cs="Times New Roman"/>
        </w:rPr>
      </w:pPr>
    </w:p>
    <w:p w:rsidR="00E94B09" w:rsidRPr="00E94B09" w:rsidRDefault="00E94B09" w:rsidP="00E94B09">
      <w:pPr>
        <w:keepNext/>
        <w:keepLines/>
        <w:numPr>
          <w:ilvl w:val="1"/>
          <w:numId w:val="16"/>
        </w:numPr>
        <w:shd w:val="clear" w:color="auto" w:fill="DBE5F1"/>
        <w:spacing w:after="160" w:line="240" w:lineRule="auto"/>
        <w:jc w:val="both"/>
        <w:outlineLvl w:val="1"/>
        <w:rPr>
          <w:rFonts w:ascii="Calibri" w:eastAsia="Times New Roman" w:hAnsi="Calibri" w:cs="Times New Roman"/>
          <w:b/>
          <w:lang w:eastAsia="fr-FR"/>
        </w:rPr>
      </w:pPr>
      <w:bookmarkStart w:id="15" w:name="_Toc462304523"/>
      <w:bookmarkStart w:id="16" w:name="_Toc462304969"/>
      <w:bookmarkStart w:id="17" w:name="_Toc462305829"/>
      <w:bookmarkStart w:id="18" w:name="_Toc462306064"/>
      <w:bookmarkStart w:id="19" w:name="_Toc462306779"/>
      <w:bookmarkStart w:id="20" w:name="_Toc465065039"/>
      <w:bookmarkEnd w:id="15"/>
      <w:bookmarkEnd w:id="16"/>
      <w:bookmarkEnd w:id="17"/>
      <w:bookmarkEnd w:id="18"/>
      <w:bookmarkEnd w:id="19"/>
      <w:r w:rsidRPr="00E94B09">
        <w:rPr>
          <w:rFonts w:ascii="Calibri" w:eastAsia="Times New Roman" w:hAnsi="Calibri" w:cs="Times New Roman"/>
          <w:b/>
          <w:lang w:eastAsia="fr-FR"/>
        </w:rPr>
        <w:t>Présentation des autorisations de l’établissement</w:t>
      </w:r>
      <w:bookmarkEnd w:id="20"/>
    </w:p>
    <w:tbl>
      <w:tblPr>
        <w:tblW w:w="5366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53"/>
        <w:gridCol w:w="132"/>
        <w:gridCol w:w="927"/>
        <w:gridCol w:w="1057"/>
        <w:gridCol w:w="1059"/>
        <w:gridCol w:w="1140"/>
      </w:tblGrid>
      <w:tr w:rsidR="00E94B09" w:rsidRPr="00E94B09" w:rsidTr="00550EA3">
        <w:trPr>
          <w:trHeight w:val="20"/>
        </w:trPr>
        <w:tc>
          <w:tcPr>
            <w:tcW w:w="2836" w:type="pct"/>
            <w:tcBorders>
              <w:top w:val="nil"/>
              <w:left w:val="nil"/>
              <w:bottom w:val="nil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Autorisé</w:t>
            </w:r>
          </w:p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94B09">
              <w:rPr>
                <w:rFonts w:ascii="Calibri" w:eastAsia="Calibri" w:hAnsi="Calibri" w:cs="Times New Roman"/>
                <w:sz w:val="18"/>
                <w:szCs w:val="18"/>
              </w:rPr>
              <w:t>OUI/NON</w:t>
            </w:r>
          </w:p>
        </w:tc>
        <w:tc>
          <w:tcPr>
            <w:tcW w:w="530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EEECE1"/>
            <w:vAlign w:val="center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Installé</w:t>
            </w:r>
          </w:p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94B09">
              <w:rPr>
                <w:rFonts w:ascii="Calibri" w:eastAsia="Calibri" w:hAnsi="Calibri" w:cs="Times New Roman"/>
                <w:sz w:val="18"/>
                <w:szCs w:val="18"/>
              </w:rPr>
              <w:t>OUI/NON</w:t>
            </w:r>
          </w:p>
        </w:tc>
        <w:tc>
          <w:tcPr>
            <w:tcW w:w="1103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BE5F1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Capacité</w:t>
            </w: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gridSpan w:val="2"/>
            <w:vMerge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0" w:type="pct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EEECE1"/>
            <w:vAlign w:val="center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BE5F1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Lits</w:t>
            </w: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DBE5F1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Places</w:t>
            </w: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 xml:space="preserve">Médecine en hospitalisation complète 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Médecine en hospitalisation à temps partiel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HAD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Chirurgie en hospitalisation complète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Chirurgie ambulatoire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Gynécologie-obstétrique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Néonatologie avec ou sans soins intensifs (préciser)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Réanimation néonatale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générale – hospitalisation complète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générale – hospitalisation de jour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générale – hospitalisation de nuit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générale – Placement familial thérapeutique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générale – Appartements thérapeutiques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infanto-juvénile – hospitalisation complète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infanto-juvénile – hospitalisation de jour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infanto-juvénile – hospitalisation de nuit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infanto-juvénile – Placement familial thérapeutique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Psychiatrie infanto-juvénile – Appartements thérapeutiques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 xml:space="preserve">réanimation – adulte 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réanimation – pédiatrique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83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médecine d’urgence</w:t>
            </w:r>
          </w:p>
        </w:tc>
        <w:tc>
          <w:tcPr>
            <w:tcW w:w="53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ind w:left="142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 xml:space="preserve">↘ Préciser les modalités </w:t>
            </w:r>
          </w:p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USLD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Cardiologie interventionnelle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Traitement de l’insuffisance rénale chronique par épuration extrarénale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↘ Préciser les modalités</w:t>
            </w:r>
          </w:p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AMP-DPN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↘ Préciser les modalités</w:t>
            </w:r>
          </w:p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Traitement du cancer – Radiothérapie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Traitement du cancer - Chimiothérapie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lastRenderedPageBreak/>
              <w:t>Traitement du cancer - Chirurgie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↘ Préciser les modalités</w:t>
            </w:r>
          </w:p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SSR ADULTES</w:t>
            </w: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Non spécialisés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de l’appareil locomoteur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du système nerveux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cardio-vasculaires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respiratoires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Affectons du système digestif, métabolique et endocrinien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 xml:space="preserve">SSR – Affections </w:t>
            </w:r>
            <w:proofErr w:type="spellStart"/>
            <w:r w:rsidRPr="00E94B09">
              <w:rPr>
                <w:rFonts w:ascii="Calibri" w:eastAsia="Calibri" w:hAnsi="Calibri" w:cs="Times New Roman"/>
              </w:rPr>
              <w:t>onco</w:t>
            </w:r>
            <w:proofErr w:type="spellEnd"/>
            <w:r w:rsidRPr="00E94B09">
              <w:rPr>
                <w:rFonts w:ascii="Calibri" w:eastAsia="Calibri" w:hAnsi="Calibri" w:cs="Times New Roman"/>
              </w:rPr>
              <w:t>-hématologiques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des grands brûlés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des conduites addictives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 xml:space="preserve">SSR – Affections de la personne âgée, </w:t>
            </w:r>
            <w:proofErr w:type="spellStart"/>
            <w:r w:rsidRPr="00E94B09">
              <w:rPr>
                <w:rFonts w:ascii="Calibri" w:eastAsia="Calibri" w:hAnsi="Calibri" w:cs="Times New Roman"/>
              </w:rPr>
              <w:t>polypathologique</w:t>
            </w:r>
            <w:proofErr w:type="spellEnd"/>
            <w:r w:rsidRPr="00E94B09">
              <w:rPr>
                <w:rFonts w:ascii="Calibri" w:eastAsia="Calibri" w:hAnsi="Calibri" w:cs="Times New Roman"/>
              </w:rPr>
              <w:t>, dépendante ou à risque de dépendance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EECE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 xml:space="preserve">SSR ENFANTS / ADOLESCENTS </w:t>
            </w:r>
            <w:r w:rsidRPr="00E94B09">
              <w:rPr>
                <w:rFonts w:ascii="Calibri" w:eastAsia="Calibri" w:hAnsi="Calibri" w:cs="Times New Roman"/>
                <w:i/>
              </w:rPr>
              <w:t>(préciser quelle tranche d’âge)</w:t>
            </w: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Non spécialisés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de l’appareil locomoteur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du système nerveux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cardio-vasculaires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respiratoires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Affectons du système digestif, métabolique et endocrinien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 xml:space="preserve">SSR – Affections </w:t>
            </w:r>
            <w:proofErr w:type="spellStart"/>
            <w:r w:rsidRPr="00E94B09">
              <w:rPr>
                <w:rFonts w:ascii="Calibri" w:eastAsia="Calibri" w:hAnsi="Calibri" w:cs="Times New Roman"/>
              </w:rPr>
              <w:t>onco</w:t>
            </w:r>
            <w:proofErr w:type="spellEnd"/>
            <w:r w:rsidRPr="00E94B09">
              <w:rPr>
                <w:rFonts w:ascii="Calibri" w:eastAsia="Calibri" w:hAnsi="Calibri" w:cs="Times New Roman"/>
              </w:rPr>
              <w:t>-hématologiques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des grands brûlés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SSR – Affections des conduites addictives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2902" w:type="pct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Examen des caractéristiques génétiques d’une personne ou identification d’une personne par empreintes génétiques à des fins médicales</w:t>
            </w:r>
          </w:p>
        </w:tc>
        <w:tc>
          <w:tcPr>
            <w:tcW w:w="46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3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7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5000" w:type="pct"/>
            <w:gridSpan w:val="6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↘ Préciser les modalités</w:t>
            </w:r>
          </w:p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E94B09" w:rsidRPr="00E94B09" w:rsidRDefault="00E94B09" w:rsidP="00E94B09">
      <w:pPr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1813"/>
        <w:gridCol w:w="1811"/>
      </w:tblGrid>
      <w:tr w:rsidR="00E94B09" w:rsidRPr="00E94B09" w:rsidTr="00550EA3">
        <w:trPr>
          <w:trHeight w:val="20"/>
        </w:trPr>
        <w:tc>
          <w:tcPr>
            <w:tcW w:w="3049" w:type="pct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 xml:space="preserve">EQUIPEMENT MATERIEL LOURD </w:t>
            </w:r>
          </w:p>
        </w:tc>
        <w:tc>
          <w:tcPr>
            <w:tcW w:w="1951" w:type="pct"/>
            <w:gridSpan w:val="2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Nombre</w:t>
            </w: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Sur site</w:t>
            </w: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E94B09" w:rsidRPr="00E94B09" w:rsidRDefault="00E94B09" w:rsidP="00E94B09">
            <w:pPr>
              <w:spacing w:after="0"/>
              <w:jc w:val="center"/>
              <w:rPr>
                <w:rFonts w:ascii="Calibri" w:eastAsia="Calibri" w:hAnsi="Calibri" w:cs="Times New Roman"/>
                <w:b/>
              </w:rPr>
            </w:pPr>
            <w:r w:rsidRPr="00E94B09">
              <w:rPr>
                <w:rFonts w:ascii="Calibri" w:eastAsia="Calibri" w:hAnsi="Calibri" w:cs="Times New Roman"/>
                <w:b/>
              </w:rPr>
              <w:t>Par convention</w:t>
            </w: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Caméra à scintillation sans détecteur d’émission de positons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Caméra à scintillation avec détecteur d’émission de positons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Tomographe à émissions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Caméra à positons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Appareil d’IRM à utilisation clinique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Scanographe à utilisation médicale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Caisson hyperbare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E94B09" w:rsidRPr="00E94B09" w:rsidTr="00550EA3">
        <w:trPr>
          <w:trHeight w:val="20"/>
        </w:trPr>
        <w:tc>
          <w:tcPr>
            <w:tcW w:w="3049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  <w:r w:rsidRPr="00E94B09">
              <w:rPr>
                <w:rFonts w:ascii="Calibri" w:eastAsia="Calibri" w:hAnsi="Calibri" w:cs="Times New Roman"/>
              </w:rPr>
              <w:t>Cyclotron à utilisation médicale</w:t>
            </w:r>
          </w:p>
        </w:tc>
        <w:tc>
          <w:tcPr>
            <w:tcW w:w="976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975" w:type="pct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E94B09" w:rsidRPr="00E94B09" w:rsidRDefault="00E94B09" w:rsidP="00E94B09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A74950" w:rsidRDefault="00AC7C74" w:rsidP="00A74950">
      <w:r w:rsidRPr="005C3749">
        <w:lastRenderedPageBreak/>
        <w:t>*Le prélèvement de sang placentaire ne peut être conservé que dans l’établissement autorisé, en lien avec l’établissement de santé dans lequel l’enfant malade est pris en charge.</w:t>
      </w:r>
    </w:p>
    <w:p w:rsidR="00C67079" w:rsidRDefault="00C67079" w:rsidP="00A74950"/>
    <w:p w:rsidR="00C67079" w:rsidRPr="00844F6A" w:rsidRDefault="00C67079" w:rsidP="00C67079">
      <w:pPr>
        <w:shd w:val="clear" w:color="auto" w:fill="F2DBDB"/>
        <w:spacing w:after="0"/>
        <w:rPr>
          <w:rFonts w:ascii="Calibri" w:hAnsi="Calibri" w:cs="Arial"/>
          <w:b/>
          <w:bCs/>
        </w:rPr>
      </w:pPr>
      <w:r w:rsidRPr="00844F6A">
        <w:rPr>
          <w:rFonts w:ascii="Calibri" w:hAnsi="Calibri" w:cs="Arial"/>
          <w:b/>
          <w:bCs/>
        </w:rPr>
        <w:t>Certification HAS :</w:t>
      </w:r>
    </w:p>
    <w:p w:rsidR="00C67079" w:rsidRPr="00844F6A" w:rsidRDefault="00C67079" w:rsidP="00C67079">
      <w:pPr>
        <w:jc w:val="both"/>
        <w:rPr>
          <w:rFonts w:ascii="Calibri" w:hAnsi="Calibri" w:cs="Arial"/>
        </w:rPr>
      </w:pPr>
    </w:p>
    <w:p w:rsidR="00C67079" w:rsidRPr="00844F6A" w:rsidRDefault="00C67079" w:rsidP="00C67079">
      <w:pPr>
        <w:jc w:val="both"/>
        <w:rPr>
          <w:rFonts w:ascii="Calibri" w:hAnsi="Calibri" w:cs="Arial"/>
        </w:rPr>
      </w:pPr>
      <w:r w:rsidRPr="00844F6A">
        <w:rPr>
          <w:rFonts w:ascii="Calibri" w:hAnsi="Calibri" w:cs="Arial"/>
        </w:rPr>
        <w:t>Date de la dernière visite :     __/__/____</w:t>
      </w:r>
    </w:p>
    <w:p w:rsidR="00C67079" w:rsidRDefault="00C67079" w:rsidP="00C67079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Si des recommandations ou des réserves ont été formulées, démarches engagées pour y répondre :</w:t>
      </w:r>
    </w:p>
    <w:p w:rsidR="00C67079" w:rsidRDefault="00C67079" w:rsidP="00A74950">
      <w:pPr>
        <w:jc w:val="both"/>
        <w:rPr>
          <w:rFonts w:cs="Arial"/>
          <w:b/>
          <w:u w:val="single"/>
        </w:rPr>
      </w:pPr>
      <w:bookmarkStart w:id="21" w:name="_Toc401570075"/>
    </w:p>
    <w:p w:rsidR="00A74950" w:rsidRPr="005C3749" w:rsidRDefault="00A935E2" w:rsidP="00A74950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Renseignements sur les donneurs et cellules pour lesquelles l’autorisation de prélèvement est sollicitée</w:t>
      </w:r>
    </w:p>
    <w:p w:rsidR="00A74950" w:rsidRPr="00933DF5" w:rsidRDefault="00A74950" w:rsidP="00933DF5">
      <w:pPr>
        <w:pStyle w:val="Paragraphedeliste"/>
        <w:keepNext/>
        <w:keepLines/>
        <w:numPr>
          <w:ilvl w:val="1"/>
          <w:numId w:val="16"/>
        </w:numPr>
        <w:shd w:val="clear" w:color="auto" w:fill="B8CCE4" w:themeFill="accent1" w:themeFillTint="66"/>
        <w:spacing w:before="200" w:after="240"/>
        <w:outlineLvl w:val="1"/>
        <w:rPr>
          <w:rFonts w:eastAsiaTheme="majorEastAsia" w:cstheme="majorBidi"/>
          <w:b/>
          <w:lang w:eastAsia="fr-FR"/>
        </w:rPr>
      </w:pPr>
      <w:r w:rsidRPr="00933DF5">
        <w:rPr>
          <w:rFonts w:cs="Arial"/>
          <w:b/>
        </w:rPr>
        <w:t xml:space="preserve"> </w:t>
      </w:r>
      <w:bookmarkStart w:id="22" w:name="_Toc465065040"/>
      <w:r w:rsidRPr="00933DF5">
        <w:rPr>
          <w:rFonts w:cs="Arial"/>
          <w:b/>
        </w:rPr>
        <w:t>Les</w:t>
      </w:r>
      <w:r w:rsidRPr="00933DF5">
        <w:rPr>
          <w:rFonts w:eastAsiaTheme="majorEastAsia" w:cstheme="majorBidi"/>
          <w:b/>
          <w:lang w:eastAsia="fr-FR"/>
        </w:rPr>
        <w:t xml:space="preserve"> </w:t>
      </w:r>
      <w:r w:rsidRPr="00933DF5">
        <w:rPr>
          <w:rFonts w:cs="Arial"/>
          <w:b/>
        </w:rPr>
        <w:t>autorisations concernées</w:t>
      </w:r>
      <w:bookmarkEnd w:id="22"/>
    </w:p>
    <w:tbl>
      <w:tblPr>
        <w:tblStyle w:val="Grilleclaire-Accent11"/>
        <w:tblW w:w="3617" w:type="pct"/>
        <w:tblLook w:val="04A0" w:firstRow="1" w:lastRow="0" w:firstColumn="1" w:lastColumn="0" w:noHBand="0" w:noVBand="1"/>
      </w:tblPr>
      <w:tblGrid>
        <w:gridCol w:w="4150"/>
        <w:gridCol w:w="2569"/>
      </w:tblGrid>
      <w:tr w:rsidR="00486307" w:rsidRPr="005C3749" w:rsidTr="00486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tcBorders>
              <w:top w:val="nil"/>
              <w:left w:val="nil"/>
              <w:bottom w:val="single" w:sz="8" w:space="0" w:color="4F81BD" w:themeColor="accent1"/>
            </w:tcBorders>
            <w:shd w:val="clear" w:color="auto" w:fill="auto"/>
          </w:tcPr>
          <w:p w:rsidR="00486307" w:rsidRPr="005C3749" w:rsidRDefault="00486307" w:rsidP="00A74950">
            <w:pPr>
              <w:rPr>
                <w:rFonts w:asciiTheme="minorHAnsi" w:hAnsiTheme="minorHAnsi" w:cs="Arial"/>
              </w:rPr>
            </w:pPr>
          </w:p>
          <w:p w:rsidR="00486307" w:rsidRPr="005C3749" w:rsidRDefault="00486307" w:rsidP="00A74950">
            <w:pPr>
              <w:rPr>
                <w:rFonts w:asciiTheme="minorHAnsi" w:hAnsiTheme="minorHAnsi" w:cs="Arial"/>
              </w:rPr>
            </w:pPr>
          </w:p>
          <w:p w:rsidR="00486307" w:rsidRPr="005C3749" w:rsidRDefault="00486307" w:rsidP="00A74950">
            <w:pPr>
              <w:rPr>
                <w:rFonts w:asciiTheme="minorHAnsi" w:hAnsiTheme="minorHAnsi" w:cs="Arial"/>
              </w:rPr>
            </w:pPr>
          </w:p>
          <w:p w:rsidR="00486307" w:rsidRPr="005C3749" w:rsidRDefault="00486307" w:rsidP="00A74950">
            <w:pPr>
              <w:rPr>
                <w:rFonts w:asciiTheme="minorHAnsi" w:hAnsiTheme="minorHAnsi" w:cs="Arial"/>
              </w:rPr>
            </w:pPr>
          </w:p>
        </w:tc>
        <w:tc>
          <w:tcPr>
            <w:tcW w:w="1912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486307" w:rsidRPr="005C3749" w:rsidRDefault="00486307" w:rsidP="00A74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</w:rPr>
            </w:pPr>
            <w:r w:rsidRPr="005C3749">
              <w:rPr>
                <w:rFonts w:asciiTheme="minorHAnsi" w:hAnsiTheme="minorHAnsi" w:cs="Arial"/>
              </w:rPr>
              <w:t>Date de l’autorisation</w:t>
            </w:r>
          </w:p>
        </w:tc>
      </w:tr>
      <w:tr w:rsidR="00486307" w:rsidRPr="005C3749" w:rsidTr="0048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486307" w:rsidRPr="00A935E2" w:rsidRDefault="00486307" w:rsidP="009565AA">
            <w:pPr>
              <w:spacing w:line="247" w:lineRule="exact"/>
              <w:ind w:left="102" w:right="-20"/>
              <w:rPr>
                <w:rFonts w:asciiTheme="minorHAnsi" w:eastAsia="Arial" w:hAnsiTheme="minorHAnsi" w:cs="Arial"/>
                <w:b w:val="0"/>
                <w:spacing w:val="1"/>
              </w:rPr>
            </w:pPr>
            <w:r w:rsidRPr="00A935E2">
              <w:rPr>
                <w:rFonts w:asciiTheme="minorHAnsi" w:eastAsia="Arial" w:hAnsiTheme="minorHAnsi" w:cs="Arial"/>
                <w:b w:val="0"/>
                <w:spacing w:val="1"/>
              </w:rPr>
              <w:t xml:space="preserve">Prélèvement de cellules </w:t>
            </w:r>
            <w:r>
              <w:rPr>
                <w:rFonts w:asciiTheme="minorHAnsi" w:eastAsia="Arial" w:hAnsiTheme="minorHAnsi" w:cs="Arial"/>
                <w:b w:val="0"/>
                <w:spacing w:val="1"/>
              </w:rPr>
              <w:t xml:space="preserve">de moelle osseuse </w:t>
            </w:r>
            <w:r w:rsidRPr="00A935E2">
              <w:rPr>
                <w:rFonts w:asciiTheme="minorHAnsi" w:eastAsia="Arial" w:hAnsiTheme="minorHAnsi" w:cs="Arial"/>
                <w:b w:val="0"/>
                <w:spacing w:val="1"/>
              </w:rPr>
              <w:t xml:space="preserve"> </w:t>
            </w:r>
          </w:p>
        </w:tc>
        <w:tc>
          <w:tcPr>
            <w:tcW w:w="1912" w:type="pct"/>
            <w:shd w:val="clear" w:color="auto" w:fill="auto"/>
          </w:tcPr>
          <w:p w:rsidR="00486307" w:rsidRPr="005C3749" w:rsidRDefault="00486307" w:rsidP="00A74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486307" w:rsidRPr="005C3749" w:rsidTr="00486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486307" w:rsidRPr="00A935E2" w:rsidRDefault="00486307" w:rsidP="009565AA">
            <w:pPr>
              <w:spacing w:line="247" w:lineRule="exact"/>
              <w:ind w:left="102" w:right="-20"/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  <w:spacing w:val="1"/>
              </w:rPr>
              <w:t xml:space="preserve">Prélèvement de cellules </w:t>
            </w:r>
            <w:r>
              <w:rPr>
                <w:rFonts w:asciiTheme="minorHAnsi" w:eastAsia="Arial" w:hAnsiTheme="minorHAnsi" w:cs="Arial"/>
                <w:b w:val="0"/>
                <w:spacing w:val="1"/>
              </w:rPr>
              <w:t xml:space="preserve">du sang périphérique </w:t>
            </w:r>
          </w:p>
        </w:tc>
        <w:tc>
          <w:tcPr>
            <w:tcW w:w="1912" w:type="pct"/>
            <w:shd w:val="clear" w:color="auto" w:fill="auto"/>
          </w:tcPr>
          <w:p w:rsidR="00486307" w:rsidRPr="005C3749" w:rsidRDefault="00486307" w:rsidP="00A74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486307" w:rsidRPr="005C3749" w:rsidTr="00486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486307" w:rsidRPr="00A935E2" w:rsidRDefault="00486307" w:rsidP="008542FF">
            <w:pPr>
              <w:spacing w:line="247" w:lineRule="exact"/>
              <w:ind w:left="102" w:right="-20"/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  <w:spacing w:val="1"/>
              </w:rPr>
              <w:t xml:space="preserve">Prélèvement de cellules </w:t>
            </w:r>
            <w:r>
              <w:rPr>
                <w:rFonts w:asciiTheme="minorHAnsi" w:eastAsia="Arial" w:hAnsiTheme="minorHAnsi" w:cs="Arial"/>
                <w:b w:val="0"/>
                <w:spacing w:val="1"/>
              </w:rPr>
              <w:t xml:space="preserve">du </w:t>
            </w:r>
            <w:r w:rsidRPr="00A935E2">
              <w:rPr>
                <w:rFonts w:asciiTheme="minorHAnsi" w:hAnsiTheme="minorHAnsi"/>
                <w:b w:val="0"/>
              </w:rPr>
              <w:t>sang du cordon</w:t>
            </w:r>
          </w:p>
        </w:tc>
        <w:tc>
          <w:tcPr>
            <w:tcW w:w="1912" w:type="pct"/>
            <w:shd w:val="clear" w:color="auto" w:fill="auto"/>
          </w:tcPr>
          <w:p w:rsidR="00486307" w:rsidRPr="005C3749" w:rsidRDefault="00486307" w:rsidP="00A74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486307" w:rsidRPr="005C3749" w:rsidTr="004863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8" w:type="pct"/>
            <w:shd w:val="clear" w:color="auto" w:fill="auto"/>
          </w:tcPr>
          <w:p w:rsidR="00486307" w:rsidRPr="00A935E2" w:rsidRDefault="00486307" w:rsidP="003C1264">
            <w:pPr>
              <w:spacing w:line="247" w:lineRule="exact"/>
              <w:ind w:left="102" w:right="-20"/>
              <w:rPr>
                <w:rFonts w:asciiTheme="minorHAnsi" w:eastAsia="Arial" w:hAnsiTheme="minorHAnsi" w:cs="Arial"/>
                <w:b w:val="0"/>
                <w:spacing w:val="-1"/>
              </w:rPr>
            </w:pPr>
          </w:p>
        </w:tc>
        <w:tc>
          <w:tcPr>
            <w:tcW w:w="1912" w:type="pct"/>
            <w:shd w:val="clear" w:color="auto" w:fill="auto"/>
          </w:tcPr>
          <w:p w:rsidR="00486307" w:rsidRPr="005C3749" w:rsidRDefault="00486307" w:rsidP="00A74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</w:tbl>
    <w:p w:rsidR="007A14AD" w:rsidRPr="005C3749" w:rsidRDefault="007A14AD" w:rsidP="001800A4">
      <w:pPr>
        <w:jc w:val="both"/>
        <w:rPr>
          <w:rFonts w:cs="Arial"/>
          <w:b/>
          <w:u w:val="single"/>
        </w:rPr>
      </w:pPr>
    </w:p>
    <w:p w:rsidR="001800A4" w:rsidRPr="00933DF5" w:rsidRDefault="001800A4" w:rsidP="00933DF5">
      <w:pPr>
        <w:pStyle w:val="Paragraphedeliste"/>
        <w:keepNext/>
        <w:keepLines/>
        <w:numPr>
          <w:ilvl w:val="1"/>
          <w:numId w:val="16"/>
        </w:numPr>
        <w:shd w:val="clear" w:color="auto" w:fill="B8CCE4" w:themeFill="accent1" w:themeFillTint="66"/>
        <w:spacing w:before="200" w:after="240"/>
        <w:outlineLvl w:val="1"/>
        <w:rPr>
          <w:rFonts w:eastAsiaTheme="majorEastAsia" w:cstheme="majorBidi"/>
          <w:b/>
          <w:lang w:eastAsia="fr-FR"/>
        </w:rPr>
      </w:pPr>
      <w:r w:rsidRPr="00933DF5">
        <w:rPr>
          <w:rFonts w:cs="Arial"/>
          <w:b/>
        </w:rPr>
        <w:t xml:space="preserve"> </w:t>
      </w:r>
      <w:bookmarkStart w:id="23" w:name="_Toc465065041"/>
      <w:r w:rsidRPr="00933DF5">
        <w:rPr>
          <w:rFonts w:cs="Arial"/>
          <w:b/>
        </w:rPr>
        <w:t>Types de prélèvements</w:t>
      </w:r>
      <w:bookmarkEnd w:id="23"/>
      <w:r w:rsidRPr="00933DF5">
        <w:rPr>
          <w:rFonts w:cs="Arial"/>
          <w:b/>
        </w:rPr>
        <w:t xml:space="preserve"> </w:t>
      </w:r>
    </w:p>
    <w:bookmarkEnd w:id="21"/>
    <w:p w:rsidR="003C1264" w:rsidRPr="005C3749" w:rsidRDefault="003C1264" w:rsidP="00A74950">
      <w:pPr>
        <w:jc w:val="both"/>
        <w:rPr>
          <w:rFonts w:cs="Arial"/>
          <w:b/>
          <w:u w:val="single"/>
        </w:rPr>
      </w:pPr>
    </w:p>
    <w:tbl>
      <w:tblPr>
        <w:tblStyle w:val="Grilleclaire-Accent11"/>
        <w:tblW w:w="0" w:type="auto"/>
        <w:tblLook w:val="04A0" w:firstRow="1" w:lastRow="0" w:firstColumn="1" w:lastColumn="0" w:noHBand="0" w:noVBand="1"/>
      </w:tblPr>
      <w:tblGrid>
        <w:gridCol w:w="5932"/>
        <w:gridCol w:w="1595"/>
        <w:gridCol w:w="827"/>
        <w:gridCol w:w="934"/>
      </w:tblGrid>
      <w:tr w:rsidR="005C3749" w:rsidRPr="005C3749" w:rsidTr="006C5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tcBorders>
              <w:bottom w:val="single" w:sz="8" w:space="0" w:color="4F81BD" w:themeColor="accent1"/>
            </w:tcBorders>
            <w:shd w:val="clear" w:color="auto" w:fill="auto"/>
          </w:tcPr>
          <w:p w:rsidR="009F1093" w:rsidRPr="00A935E2" w:rsidRDefault="009F1093" w:rsidP="003E5383">
            <w:pPr>
              <w:spacing w:after="120"/>
              <w:rPr>
                <w:rFonts w:asciiTheme="minorHAnsi" w:hAnsiTheme="minorHAnsi"/>
                <w:b w:val="0"/>
              </w:rPr>
            </w:pPr>
            <w:r w:rsidRPr="00A935E2">
              <w:rPr>
                <w:rFonts w:asciiTheme="minorHAnsi" w:hAnsiTheme="minorHAnsi"/>
                <w:b w:val="0"/>
              </w:rPr>
              <w:t xml:space="preserve">Préciser pour chaque type de cellules et son mode de prélèvement, si le prélèvement est réalisé en vue d’une administration </w:t>
            </w:r>
            <w:proofErr w:type="spellStart"/>
            <w:r w:rsidRPr="00A935E2">
              <w:rPr>
                <w:rFonts w:asciiTheme="minorHAnsi" w:hAnsiTheme="minorHAnsi"/>
                <w:b w:val="0"/>
              </w:rPr>
              <w:t>allogénique</w:t>
            </w:r>
            <w:proofErr w:type="spellEnd"/>
            <w:r w:rsidRPr="00A935E2">
              <w:rPr>
                <w:rFonts w:asciiTheme="minorHAnsi" w:hAnsiTheme="minorHAnsi"/>
                <w:b w:val="0"/>
              </w:rPr>
              <w:t xml:space="preserve"> (All) et / ou autologue (</w:t>
            </w:r>
            <w:proofErr w:type="spellStart"/>
            <w:r w:rsidRPr="00A935E2">
              <w:rPr>
                <w:rFonts w:asciiTheme="minorHAnsi" w:hAnsiTheme="minorHAnsi"/>
                <w:b w:val="0"/>
              </w:rPr>
              <w:t>Aut</w:t>
            </w:r>
            <w:proofErr w:type="spellEnd"/>
            <w:r w:rsidRPr="00A935E2">
              <w:rPr>
                <w:rFonts w:asciiTheme="minorHAnsi" w:hAnsiTheme="minorHAnsi"/>
                <w:b w:val="0"/>
              </w:rPr>
              <w:t xml:space="preserve">) sauf pour les cellules souches hématopoïétiques du sang du cordon qui ne peuvent être prélevées qu’à des fins </w:t>
            </w:r>
            <w:proofErr w:type="spellStart"/>
            <w:r w:rsidRPr="00A935E2">
              <w:rPr>
                <w:rFonts w:asciiTheme="minorHAnsi" w:hAnsiTheme="minorHAnsi"/>
                <w:b w:val="0"/>
              </w:rPr>
              <w:t>allogéniques</w:t>
            </w:r>
            <w:proofErr w:type="spellEnd"/>
            <w:r w:rsidRPr="00A935E2">
              <w:rPr>
                <w:rFonts w:asciiTheme="minorHAnsi" w:hAnsiTheme="minorHAnsi"/>
                <w:b w:val="0"/>
              </w:rPr>
              <w:t xml:space="preserve"> y compris pour une utilisation intrafamiliale </w:t>
            </w:r>
          </w:p>
          <w:p w:rsidR="009F1093" w:rsidRPr="00A935E2" w:rsidRDefault="009F1093" w:rsidP="003E5383">
            <w:pPr>
              <w:spacing w:after="120"/>
              <w:rPr>
                <w:rFonts w:asciiTheme="minorHAnsi" w:hAnsiTheme="minorHAnsi" w:cs="Arial"/>
                <w:b w:val="0"/>
              </w:rPr>
            </w:pPr>
            <w:r w:rsidRPr="00A935E2">
              <w:rPr>
                <w:rFonts w:asciiTheme="minorHAnsi" w:hAnsiTheme="minorHAnsi"/>
                <w:b w:val="0"/>
              </w:rPr>
              <w:t xml:space="preserve"> </w:t>
            </w:r>
          </w:p>
        </w:tc>
        <w:tc>
          <w:tcPr>
            <w:tcW w:w="827" w:type="dxa"/>
            <w:tcBorders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9F1093" w:rsidRPr="00A935E2" w:rsidRDefault="009F1093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A935E2">
              <w:rPr>
                <w:rFonts w:asciiTheme="minorHAnsi" w:hAnsiTheme="minorHAnsi" w:cs="Arial"/>
                <w:b w:val="0"/>
              </w:rPr>
              <w:br w:type="page"/>
            </w:r>
            <w:r w:rsidRPr="00A935E2">
              <w:rPr>
                <w:rFonts w:asciiTheme="minorHAnsi" w:hAnsiTheme="minorHAnsi" w:cs="Arial"/>
                <w:b w:val="0"/>
              </w:rPr>
              <w:br w:type="page"/>
              <w:t>All</w:t>
            </w:r>
          </w:p>
        </w:tc>
        <w:tc>
          <w:tcPr>
            <w:tcW w:w="934" w:type="dxa"/>
            <w:tcBorders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9F1093" w:rsidRPr="00A935E2" w:rsidRDefault="009F1093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proofErr w:type="spellStart"/>
            <w:r w:rsidRPr="00A935E2">
              <w:rPr>
                <w:rFonts w:asciiTheme="minorHAnsi" w:hAnsiTheme="minorHAnsi" w:cs="Arial"/>
                <w:b w:val="0"/>
              </w:rPr>
              <w:t>Aut</w:t>
            </w:r>
            <w:proofErr w:type="spellEnd"/>
            <w:r w:rsidRPr="00A935E2">
              <w:rPr>
                <w:rFonts w:asciiTheme="minorHAnsi" w:hAnsiTheme="minorHAnsi" w:cs="Arial"/>
                <w:b w:val="0"/>
              </w:rPr>
              <w:t xml:space="preserve"> </w:t>
            </w:r>
          </w:p>
        </w:tc>
      </w:tr>
      <w:tr w:rsidR="005C3749" w:rsidRPr="005C3749" w:rsidTr="006C5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</w:rPr>
              <w:t>1-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9F1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</w:rPr>
              <w:t>2-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6C5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</w:rPr>
              <w:t xml:space="preserve">3- 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9F1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6C5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9F1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9F1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9F10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27" w:type="dxa"/>
            <w:gridSpan w:val="2"/>
            <w:shd w:val="clear" w:color="auto" w:fill="auto"/>
            <w:vAlign w:val="center"/>
          </w:tcPr>
          <w:p w:rsidR="009F1093" w:rsidRPr="00A935E2" w:rsidRDefault="009F1093" w:rsidP="003E538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9F10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2" w:type="dxa"/>
            <w:shd w:val="clear" w:color="auto" w:fill="auto"/>
            <w:vAlign w:val="center"/>
          </w:tcPr>
          <w:p w:rsidR="009F1093" w:rsidRPr="00A935E2" w:rsidRDefault="009F1093" w:rsidP="003E5383">
            <w:pPr>
              <w:ind w:left="709"/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 w:rsidRPr="00A935E2">
              <w:rPr>
                <w:rFonts w:asciiTheme="minorHAnsi" w:eastAsia="Arial" w:hAnsiTheme="minorHAnsi" w:cs="Arial"/>
                <w:b w:val="0"/>
                <w:spacing w:val="2"/>
              </w:rPr>
              <w:t xml:space="preserve"> si autres</w:t>
            </w:r>
          </w:p>
          <w:p w:rsidR="009F1093" w:rsidRPr="00A935E2" w:rsidRDefault="009F1093" w:rsidP="003E5383">
            <w:pPr>
              <w:ind w:left="1571"/>
              <w:contextualSpacing/>
              <w:rPr>
                <w:rFonts w:asciiTheme="minorHAnsi" w:eastAsia="Arial" w:hAnsiTheme="minorHAnsi" w:cs="Arial"/>
                <w:b w:val="0"/>
                <w:spacing w:val="2"/>
              </w:rPr>
            </w:pPr>
          </w:p>
        </w:tc>
        <w:tc>
          <w:tcPr>
            <w:tcW w:w="3356" w:type="dxa"/>
            <w:gridSpan w:val="3"/>
            <w:shd w:val="clear" w:color="auto" w:fill="auto"/>
            <w:vAlign w:val="center"/>
          </w:tcPr>
          <w:p w:rsidR="009F1093" w:rsidRPr="00A935E2" w:rsidRDefault="009F1093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A935E2">
              <w:rPr>
                <w:rFonts w:cs="Arial"/>
              </w:rPr>
              <w:lastRenderedPageBreak/>
              <w:t>(Préciser)</w:t>
            </w:r>
          </w:p>
        </w:tc>
      </w:tr>
    </w:tbl>
    <w:p w:rsidR="00460B52" w:rsidRDefault="00460B52" w:rsidP="00A74950">
      <w:pPr>
        <w:jc w:val="both"/>
        <w:rPr>
          <w:rFonts w:cs="Arial"/>
          <w:b/>
        </w:rPr>
      </w:pPr>
    </w:p>
    <w:p w:rsidR="00782B1E" w:rsidRPr="005C3749" w:rsidRDefault="00782B1E" w:rsidP="009F1093"/>
    <w:p w:rsidR="00A74950" w:rsidRPr="005C3749" w:rsidRDefault="00AF1529" w:rsidP="00A74950">
      <w:pPr>
        <w:keepNext/>
        <w:keepLines/>
        <w:shd w:val="clear" w:color="auto" w:fill="B8CCE4" w:themeFill="accent1" w:themeFillTint="66"/>
        <w:spacing w:before="200" w:after="240"/>
        <w:outlineLvl w:val="1"/>
        <w:rPr>
          <w:rFonts w:eastAsiaTheme="majorEastAsia" w:cstheme="majorBidi"/>
          <w:b/>
          <w:lang w:eastAsia="fr-FR"/>
        </w:rPr>
      </w:pPr>
      <w:bookmarkStart w:id="24" w:name="_Toc465065042"/>
      <w:bookmarkStart w:id="25" w:name="_Toc409784765"/>
      <w:r w:rsidRPr="005C3749">
        <w:rPr>
          <w:rFonts w:cs="Arial"/>
          <w:b/>
        </w:rPr>
        <w:t>II</w:t>
      </w:r>
      <w:r w:rsidR="00A74950" w:rsidRPr="005C3749">
        <w:rPr>
          <w:rFonts w:cs="Arial"/>
          <w:b/>
        </w:rPr>
        <w:t>-</w:t>
      </w:r>
      <w:r w:rsidR="00A549AC" w:rsidRPr="005C3749">
        <w:rPr>
          <w:rFonts w:cs="Arial"/>
          <w:b/>
        </w:rPr>
        <w:t xml:space="preserve"> </w:t>
      </w:r>
      <w:r w:rsidR="00882A06">
        <w:rPr>
          <w:rFonts w:cs="Arial"/>
          <w:b/>
        </w:rPr>
        <w:t>ORGANISATION - PROCEDURES</w:t>
      </w:r>
      <w:bookmarkEnd w:id="24"/>
      <w:r w:rsidR="00056156" w:rsidRPr="005C3749">
        <w:rPr>
          <w:rFonts w:cs="Arial"/>
          <w:b/>
        </w:rPr>
        <w:t xml:space="preserve"> </w:t>
      </w:r>
    </w:p>
    <w:p w:rsidR="00A74950" w:rsidRPr="005C3749" w:rsidRDefault="00A74950" w:rsidP="00A74950"/>
    <w:p w:rsidR="00056156" w:rsidRPr="005C3749" w:rsidRDefault="00056156" w:rsidP="00056156">
      <w:pPr>
        <w:keepNext/>
        <w:keepLines/>
        <w:shd w:val="clear" w:color="auto" w:fill="B8CCE4" w:themeFill="accent1" w:themeFillTint="66"/>
        <w:spacing w:before="200" w:after="240"/>
        <w:contextualSpacing/>
        <w:outlineLvl w:val="1"/>
        <w:rPr>
          <w:rFonts w:eastAsiaTheme="majorEastAsia" w:cstheme="majorBidi"/>
          <w:b/>
          <w:lang w:eastAsia="fr-FR"/>
        </w:rPr>
      </w:pPr>
      <w:bookmarkStart w:id="26" w:name="_Toc465065043"/>
      <w:r w:rsidRPr="005C3749">
        <w:rPr>
          <w:rFonts w:eastAsiaTheme="majorEastAsia" w:cstheme="majorBidi"/>
          <w:b/>
          <w:lang w:eastAsia="fr-FR"/>
        </w:rPr>
        <w:t>2.1 Procédures</w:t>
      </w:r>
      <w:bookmarkEnd w:id="26"/>
      <w:r w:rsidRPr="005C3749">
        <w:rPr>
          <w:rFonts w:eastAsiaTheme="majorEastAsia" w:cstheme="majorBidi"/>
          <w:b/>
          <w:lang w:eastAsia="fr-FR"/>
        </w:rPr>
        <w:t xml:space="preserve"> </w:t>
      </w:r>
    </w:p>
    <w:p w:rsidR="00056156" w:rsidRPr="005C3749" w:rsidRDefault="00056156" w:rsidP="00A74950"/>
    <w:p w:rsidR="00460B52" w:rsidRDefault="00060422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b/>
          <w:lang w:eastAsia="fr-FR"/>
        </w:rPr>
      </w:pPr>
      <w:r>
        <w:rPr>
          <w:rFonts w:eastAsia="Times New Roman" w:cs="Arial"/>
          <w:b/>
          <w:lang w:eastAsia="fr-FR"/>
        </w:rPr>
        <w:t>Fournir et  p</w:t>
      </w:r>
      <w:r w:rsidR="00BE5F17" w:rsidRPr="005C3749">
        <w:rPr>
          <w:rFonts w:eastAsia="Times New Roman" w:cs="Arial"/>
          <w:b/>
          <w:lang w:eastAsia="fr-FR"/>
        </w:rPr>
        <w:t>réciser les procédures relatives : </w:t>
      </w:r>
    </w:p>
    <w:p w:rsidR="00191C03" w:rsidRDefault="00BE5F17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br/>
        <w:t>1° Aux échanges d'informations entre le médecin prescripteur et l'équipe de prélèvement en ce qui concerne les modalités de réalisation du prélèvement dans les cas où les</w:t>
      </w:r>
      <w:r w:rsidR="00E0772F" w:rsidRPr="005C3749">
        <w:rPr>
          <w:rFonts w:eastAsia="Times New Roman" w:cs="Arial"/>
          <w:lang w:eastAsia="fr-FR"/>
        </w:rPr>
        <w:t xml:space="preserve"> cellules </w:t>
      </w:r>
      <w:r w:rsidRPr="005C3749">
        <w:rPr>
          <w:rFonts w:eastAsia="Times New Roman" w:cs="Arial"/>
          <w:lang w:eastAsia="fr-FR"/>
        </w:rPr>
        <w:t>font l'objet d'une prescription médicale à l'attention d'un patient déterminé</w:t>
      </w:r>
      <w:r w:rsidR="00E0772F" w:rsidRPr="005C3749">
        <w:rPr>
          <w:rFonts w:eastAsia="Times New Roman" w:cs="Arial"/>
          <w:lang w:eastAsia="fr-FR"/>
        </w:rPr>
        <w:t> :</w:t>
      </w:r>
    </w:p>
    <w:p w:rsidR="00191C03" w:rsidRDefault="00BE5F17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t> </w:t>
      </w:r>
      <w:r w:rsidRPr="005C3749">
        <w:rPr>
          <w:rFonts w:eastAsia="Times New Roman" w:cs="Arial"/>
          <w:lang w:eastAsia="fr-FR"/>
        </w:rPr>
        <w:br/>
        <w:t>2° Aux échanges d'informations entre l'établissement ou l'organisme chargé d'assurer la préparation et/ou la conservation et l'équipe de prélèvement</w:t>
      </w:r>
      <w:r w:rsidR="00722029">
        <w:rPr>
          <w:rFonts w:eastAsia="Times New Roman" w:cs="Arial"/>
          <w:lang w:eastAsia="fr-FR"/>
        </w:rPr>
        <w:t>,</w:t>
      </w:r>
      <w:r w:rsidRPr="005C3749">
        <w:rPr>
          <w:rFonts w:eastAsia="Times New Roman" w:cs="Arial"/>
          <w:lang w:eastAsia="fr-FR"/>
        </w:rPr>
        <w:t xml:space="preserve"> que les</w:t>
      </w:r>
      <w:r w:rsidR="00E0772F" w:rsidRPr="005C3749">
        <w:rPr>
          <w:rFonts w:eastAsia="Times New Roman" w:cs="Arial"/>
          <w:lang w:eastAsia="fr-FR"/>
        </w:rPr>
        <w:t xml:space="preserve"> cellules </w:t>
      </w:r>
      <w:r w:rsidRPr="005C3749">
        <w:rPr>
          <w:rFonts w:eastAsia="Times New Roman" w:cs="Arial"/>
          <w:lang w:eastAsia="fr-FR"/>
        </w:rPr>
        <w:t>aient fait ou non l'objet d'une prescription médicale nominative</w:t>
      </w:r>
      <w:r w:rsidR="00E0772F" w:rsidRPr="005C3749">
        <w:rPr>
          <w:rFonts w:eastAsia="Times New Roman" w:cs="Arial"/>
          <w:lang w:eastAsia="fr-FR"/>
        </w:rPr>
        <w:t> :</w:t>
      </w:r>
    </w:p>
    <w:p w:rsidR="00191C03" w:rsidRDefault="00BE5F17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t>3° Aux modalités du prélèvement conformément aux règles de bonnes pratiques prévues à l'article L. 1245-6</w:t>
      </w:r>
      <w:r w:rsidR="00E0772F" w:rsidRPr="005C3749">
        <w:rPr>
          <w:rFonts w:eastAsia="Times New Roman" w:cs="Arial"/>
          <w:lang w:eastAsia="fr-FR"/>
        </w:rPr>
        <w:t> :</w:t>
      </w:r>
    </w:p>
    <w:p w:rsidR="00191C03" w:rsidRDefault="00E0772F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t xml:space="preserve"> </w:t>
      </w:r>
      <w:r w:rsidR="00BE5F17" w:rsidRPr="005C3749">
        <w:rPr>
          <w:rFonts w:eastAsia="Times New Roman" w:cs="Arial"/>
          <w:lang w:eastAsia="fr-FR"/>
        </w:rPr>
        <w:t> </w:t>
      </w:r>
      <w:r w:rsidR="00BE5F17" w:rsidRPr="005C3749">
        <w:rPr>
          <w:rFonts w:eastAsia="Times New Roman" w:cs="Arial"/>
          <w:lang w:eastAsia="fr-FR"/>
        </w:rPr>
        <w:br/>
        <w:t>4° A la conservation des</w:t>
      </w:r>
      <w:r w:rsidR="000A599E" w:rsidRPr="005C3749">
        <w:rPr>
          <w:rFonts w:eastAsia="Times New Roman" w:cs="Arial"/>
          <w:lang w:eastAsia="fr-FR"/>
        </w:rPr>
        <w:t xml:space="preserve"> cellules </w:t>
      </w:r>
      <w:r w:rsidR="00BE5F17" w:rsidRPr="005C3749">
        <w:rPr>
          <w:rFonts w:eastAsia="Times New Roman" w:cs="Arial"/>
          <w:lang w:eastAsia="fr-FR"/>
        </w:rPr>
        <w:t>entre l'acte de prélèvement et leur départ vers l'établissement ou l'organisme chargé d'assurer la préparation et/ou la conservation</w:t>
      </w:r>
      <w:r w:rsidR="000A599E" w:rsidRPr="005C3749">
        <w:rPr>
          <w:rFonts w:eastAsia="Times New Roman" w:cs="Arial"/>
          <w:lang w:eastAsia="fr-FR"/>
        </w:rPr>
        <w:t xml:space="preserve"> : </w:t>
      </w:r>
      <w:r w:rsidR="00BE5F17" w:rsidRPr="005C3749">
        <w:rPr>
          <w:rFonts w:eastAsia="Times New Roman" w:cs="Arial"/>
          <w:lang w:eastAsia="fr-FR"/>
        </w:rPr>
        <w:t> </w:t>
      </w:r>
    </w:p>
    <w:p w:rsidR="00191C03" w:rsidRDefault="00BE5F17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br/>
        <w:t>5° Au transfert et au transport des</w:t>
      </w:r>
      <w:r w:rsidR="000A599E" w:rsidRPr="005C3749">
        <w:rPr>
          <w:rFonts w:eastAsia="Times New Roman" w:cs="Arial"/>
          <w:lang w:eastAsia="fr-FR"/>
        </w:rPr>
        <w:t xml:space="preserve"> cellules </w:t>
      </w:r>
      <w:r w:rsidRPr="005C3749">
        <w:rPr>
          <w:rFonts w:eastAsia="Times New Roman" w:cs="Arial"/>
          <w:lang w:eastAsia="fr-FR"/>
        </w:rPr>
        <w:t>de l'établissement préleveur jusqu'à l'établissement ou l'organisme chargé d'assurer leur préparation et/ou leur conservation</w:t>
      </w:r>
      <w:r w:rsidR="000A599E" w:rsidRPr="005C3749">
        <w:rPr>
          <w:rFonts w:eastAsia="Times New Roman" w:cs="Arial"/>
          <w:lang w:eastAsia="fr-FR"/>
        </w:rPr>
        <w:t xml:space="preserve"> : </w:t>
      </w:r>
    </w:p>
    <w:p w:rsidR="00191C03" w:rsidRDefault="00BE5F17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t> </w:t>
      </w:r>
      <w:r w:rsidRPr="005C3749">
        <w:rPr>
          <w:rFonts w:eastAsia="Times New Roman" w:cs="Arial"/>
          <w:lang w:eastAsia="fr-FR"/>
        </w:rPr>
        <w:br/>
        <w:t>6° Aux modalités de notification et de déclaration aux instances compétentes des effets indésirables graves et des incidents graves, à la conservation des documents relatifs à ces effets et incidents et à la conduite à tenir en cas d'effets indésirables graves ou d'incidents graves</w:t>
      </w:r>
      <w:r w:rsidR="00861992" w:rsidRPr="005C3749">
        <w:rPr>
          <w:rFonts w:eastAsia="Times New Roman" w:cs="Arial"/>
          <w:lang w:eastAsia="fr-FR"/>
        </w:rPr>
        <w:t xml:space="preserve"> : </w:t>
      </w:r>
      <w:r w:rsidRPr="005C3749">
        <w:rPr>
          <w:rFonts w:eastAsia="Times New Roman" w:cs="Arial"/>
          <w:lang w:eastAsia="fr-FR"/>
        </w:rPr>
        <w:t> </w:t>
      </w:r>
    </w:p>
    <w:p w:rsidR="00BE5F17" w:rsidRDefault="00BE5F17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br/>
        <w:t>7° A l'exploitation des documents mentionnés au 6° en vue de prévenir la survenue de tout nouvel effet indésirable grave ou incident grave</w:t>
      </w:r>
      <w:r w:rsidR="00610808" w:rsidRPr="005C3749">
        <w:rPr>
          <w:rFonts w:eastAsia="Times New Roman" w:cs="Arial"/>
          <w:lang w:eastAsia="fr-FR"/>
        </w:rPr>
        <w:t xml:space="preserve"> : </w:t>
      </w:r>
    </w:p>
    <w:p w:rsidR="00460B52" w:rsidRDefault="00460B52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</w:p>
    <w:p w:rsidR="00205E2E" w:rsidRPr="005C3749" w:rsidRDefault="00205E2E" w:rsidP="00191C03">
      <w:pPr>
        <w:shd w:val="clear" w:color="auto" w:fill="FFFFFF"/>
        <w:spacing w:before="180" w:after="180" w:line="288" w:lineRule="atLeast"/>
        <w:jc w:val="both"/>
        <w:rPr>
          <w:rFonts w:eastAsia="Times New Roman" w:cs="Arial"/>
          <w:lang w:eastAsia="fr-FR"/>
        </w:rPr>
      </w:pPr>
      <w:r w:rsidRPr="005C3749">
        <w:rPr>
          <w:rFonts w:eastAsia="Times New Roman" w:cs="Arial"/>
          <w:lang w:eastAsia="fr-FR"/>
        </w:rPr>
        <w:t>8°</w:t>
      </w:r>
      <w:r w:rsidR="008F13DF" w:rsidRPr="005C3749">
        <w:rPr>
          <w:rFonts w:eastAsia="Times New Roman" w:cs="Arial"/>
          <w:lang w:eastAsia="fr-FR"/>
        </w:rPr>
        <w:t xml:space="preserve"> </w:t>
      </w:r>
      <w:r w:rsidRPr="005C3749">
        <w:rPr>
          <w:rFonts w:eastAsia="Times New Roman" w:cs="Arial"/>
          <w:lang w:eastAsia="fr-FR"/>
        </w:rPr>
        <w:t>Les établissements autorisés à effectuer des prélèvements de cellules prennent les dispositions nécessaires pour assurer la conservation de l'ensemble des documents relatifs au prélèvement conformément aux règles de bonnes pratiques de prélèvement des cellules (</w:t>
      </w:r>
      <w:r w:rsidRPr="005C3749">
        <w:rPr>
          <w:rFonts w:eastAsia="Times New Roman" w:cs="Arial"/>
          <w:bCs/>
          <w:lang w:eastAsia="fr-FR"/>
        </w:rPr>
        <w:t xml:space="preserve">Art. R1242-11 </w:t>
      </w:r>
      <w:proofErr w:type="spellStart"/>
      <w:r w:rsidRPr="005C3749">
        <w:rPr>
          <w:rFonts w:eastAsia="Times New Roman" w:cs="Arial"/>
          <w:bCs/>
          <w:lang w:eastAsia="fr-FR"/>
        </w:rPr>
        <w:t>csp</w:t>
      </w:r>
      <w:proofErr w:type="spellEnd"/>
      <w:r w:rsidRPr="005C3749">
        <w:rPr>
          <w:rFonts w:eastAsia="Times New Roman" w:cs="Arial"/>
          <w:bCs/>
          <w:lang w:eastAsia="fr-FR"/>
        </w:rPr>
        <w:t>) :</w:t>
      </w:r>
      <w:r w:rsidRPr="005C3749">
        <w:rPr>
          <w:rFonts w:eastAsia="Times New Roman" w:cs="Arial"/>
          <w:b/>
          <w:bCs/>
          <w:lang w:eastAsia="fr-FR"/>
        </w:rPr>
        <w:t xml:space="preserve"> </w:t>
      </w:r>
    </w:p>
    <w:p w:rsidR="00124108" w:rsidRPr="005C3749" w:rsidRDefault="00124108" w:rsidP="008A7F17"/>
    <w:p w:rsidR="008A7F17" w:rsidRPr="005C3749" w:rsidRDefault="008A7F17" w:rsidP="008A7F17">
      <w:pPr>
        <w:keepNext/>
        <w:keepLines/>
        <w:shd w:val="clear" w:color="auto" w:fill="B8CCE4" w:themeFill="accent1" w:themeFillTint="66"/>
        <w:spacing w:before="200" w:after="240"/>
        <w:contextualSpacing/>
        <w:outlineLvl w:val="1"/>
        <w:rPr>
          <w:rFonts w:eastAsiaTheme="majorEastAsia" w:cstheme="majorBidi"/>
          <w:b/>
          <w:lang w:eastAsia="fr-FR"/>
        </w:rPr>
      </w:pPr>
      <w:bookmarkStart w:id="27" w:name="_Toc465065044"/>
      <w:r w:rsidRPr="005C3749">
        <w:rPr>
          <w:rFonts w:eastAsiaTheme="majorEastAsia" w:cstheme="majorBidi"/>
          <w:b/>
          <w:lang w:eastAsia="fr-FR"/>
        </w:rPr>
        <w:t>2.2 Le personnel médical et non médical en charge du prélèvement</w:t>
      </w:r>
      <w:bookmarkEnd w:id="27"/>
      <w:r w:rsidRPr="005C3749">
        <w:rPr>
          <w:rFonts w:eastAsiaTheme="majorEastAsia" w:cstheme="majorBidi"/>
          <w:b/>
          <w:lang w:eastAsia="fr-FR"/>
        </w:rPr>
        <w:t xml:space="preserve">  </w:t>
      </w:r>
    </w:p>
    <w:p w:rsidR="008A7F17" w:rsidRPr="005C3749" w:rsidRDefault="008A7F17" w:rsidP="008A7F17"/>
    <w:p w:rsidR="00D30F86" w:rsidRPr="005C3749" w:rsidRDefault="00D30F86" w:rsidP="008A7F17">
      <w:pPr>
        <w:rPr>
          <w:b/>
          <w:u w:val="single"/>
        </w:rPr>
      </w:pPr>
      <w:r w:rsidRPr="005C3749">
        <w:rPr>
          <w:b/>
          <w:u w:val="single"/>
        </w:rPr>
        <w:lastRenderedPageBreak/>
        <w:t>P</w:t>
      </w:r>
      <w:r w:rsidR="00F0189F" w:rsidRPr="005C3749">
        <w:rPr>
          <w:b/>
          <w:u w:val="single"/>
        </w:rPr>
        <w:t>réciser par type d’</w:t>
      </w:r>
      <w:r w:rsidRPr="005C3749">
        <w:rPr>
          <w:b/>
          <w:u w:val="single"/>
        </w:rPr>
        <w:t>autorisation</w:t>
      </w:r>
      <w:r w:rsidR="00F0189F" w:rsidRPr="005C3749">
        <w:rPr>
          <w:b/>
          <w:u w:val="single"/>
        </w:rPr>
        <w:t xml:space="preserve"> et de prélèvement de cellules : </w:t>
      </w:r>
      <w:r w:rsidRPr="005C3749">
        <w:rPr>
          <w:b/>
          <w:u w:val="single"/>
        </w:rPr>
        <w:t xml:space="preserve"> </w:t>
      </w:r>
    </w:p>
    <w:p w:rsidR="008A7F17" w:rsidRPr="005C3749" w:rsidRDefault="008A7F17" w:rsidP="008A7F17">
      <w:pPr>
        <w:rPr>
          <w:b/>
        </w:rPr>
      </w:pPr>
      <w:r w:rsidRPr="005C3749">
        <w:rPr>
          <w:b/>
        </w:rPr>
        <w:t>-</w:t>
      </w:r>
      <w:r w:rsidR="006B5FBD" w:rsidRPr="005C3749">
        <w:rPr>
          <w:b/>
        </w:rPr>
        <w:t>Médecins</w:t>
      </w:r>
      <w:r w:rsidR="00B678A6" w:rsidRPr="005C3749">
        <w:rPr>
          <w:b/>
        </w:rPr>
        <w:t xml:space="preserve"> </w:t>
      </w: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5C3749" w:rsidRPr="005C3749" w:rsidTr="000432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bottom w:val="single" w:sz="8" w:space="0" w:color="4F81BD" w:themeColor="accent1"/>
            </w:tcBorders>
            <w:shd w:val="clear" w:color="auto" w:fill="EEECE1" w:themeFill="background2"/>
          </w:tcPr>
          <w:p w:rsidR="00043285" w:rsidRPr="00A935E2" w:rsidRDefault="00043285" w:rsidP="003E5383">
            <w:pPr>
              <w:spacing w:after="120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438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6B5FBD" w:rsidRPr="00A935E2" w:rsidRDefault="006B5FBD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A935E2">
              <w:rPr>
                <w:rFonts w:asciiTheme="minorHAnsi" w:hAnsiTheme="minorHAnsi" w:cs="Arial"/>
                <w:b w:val="0"/>
              </w:rPr>
              <w:br w:type="page"/>
            </w:r>
            <w:r w:rsidRPr="00A935E2">
              <w:rPr>
                <w:rFonts w:asciiTheme="minorHAnsi" w:hAnsiTheme="minorHAnsi" w:cs="Arial"/>
                <w:b w:val="0"/>
              </w:rPr>
              <w:br w:type="page"/>
              <w:t>Oui</w:t>
            </w:r>
          </w:p>
        </w:tc>
        <w:tc>
          <w:tcPr>
            <w:tcW w:w="493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6B5FBD" w:rsidRPr="00A935E2" w:rsidRDefault="006B5FBD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A935E2">
              <w:rPr>
                <w:rFonts w:asciiTheme="minorHAnsi" w:hAnsiTheme="minorHAnsi" w:cs="Arial"/>
                <w:b w:val="0"/>
              </w:rPr>
              <w:t>Non</w:t>
            </w: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6B5FBD" w:rsidRPr="00A935E2" w:rsidRDefault="00B403FB" w:rsidP="00B403FB">
            <w:pPr>
              <w:rPr>
                <w:rFonts w:asciiTheme="minorHAnsi" w:eastAsia="Arial" w:hAnsiTheme="minorHAnsi" w:cs="Arial"/>
                <w:b w:val="0"/>
              </w:rPr>
            </w:pPr>
            <w:r>
              <w:rPr>
                <w:rFonts w:asciiTheme="minorHAnsi" w:eastAsia="Arial" w:hAnsiTheme="minorHAnsi" w:cs="Arial"/>
                <w:b w:val="0"/>
              </w:rPr>
              <w:t>Le(s) m</w:t>
            </w:r>
            <w:r w:rsidR="006B5FBD" w:rsidRPr="00A935E2">
              <w:rPr>
                <w:rFonts w:asciiTheme="minorHAnsi" w:eastAsia="Arial" w:hAnsiTheme="minorHAnsi" w:cs="Arial"/>
                <w:b w:val="0"/>
              </w:rPr>
              <w:t>édecin</w:t>
            </w:r>
            <w:r w:rsidR="00DB7739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(s) participant à l'activité de prélèvement 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bénéficie(nt) d’</w:t>
            </w:r>
            <w:r w:rsidR="00DB7739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une expérience acquise dans cette activité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B5FBD" w:rsidRPr="00A935E2" w:rsidRDefault="006B5FBD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B5FBD" w:rsidRPr="00A935E2" w:rsidRDefault="006B5FBD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50EA3" w:rsidRPr="005C3749" w:rsidTr="00550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550EA3" w:rsidRPr="00A935E2" w:rsidRDefault="00550EA3" w:rsidP="00DB7739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>
              <w:rPr>
                <w:rFonts w:asciiTheme="minorHAnsi" w:eastAsia="Arial" w:hAnsiTheme="minorHAnsi" w:cs="Cambria Math"/>
                <w:b w:val="0"/>
                <w:spacing w:val="2"/>
              </w:rPr>
              <w:t xml:space="preserve"> S</w:t>
            </w:r>
            <w:r w:rsidRPr="00A935E2">
              <w:rPr>
                <w:rFonts w:asciiTheme="minorHAnsi" w:eastAsia="Arial" w:hAnsiTheme="minorHAnsi" w:cs="Arial"/>
                <w:b w:val="0"/>
              </w:rPr>
              <w:t>i oui</w:t>
            </w:r>
            <w:r>
              <w:rPr>
                <w:rFonts w:asciiTheme="minorHAnsi" w:eastAsia="Arial" w:hAnsiTheme="minorHAnsi" w:cs="Arial"/>
                <w:b w:val="0"/>
              </w:rPr>
              <w:t>, préciser le n</w:t>
            </w:r>
            <w:r w:rsidRPr="00A935E2">
              <w:rPr>
                <w:rFonts w:asciiTheme="minorHAnsi" w:eastAsia="Arial" w:hAnsiTheme="minorHAnsi" w:cs="Arial"/>
                <w:b w:val="0"/>
              </w:rPr>
              <w:t xml:space="preserve">om, </w:t>
            </w:r>
            <w:r>
              <w:rPr>
                <w:rFonts w:asciiTheme="minorHAnsi" w:eastAsia="Arial" w:hAnsiTheme="minorHAnsi" w:cs="Arial"/>
                <w:b w:val="0"/>
              </w:rPr>
              <w:t xml:space="preserve">la </w:t>
            </w:r>
            <w:r w:rsidRPr="00A935E2">
              <w:rPr>
                <w:rFonts w:asciiTheme="minorHAnsi" w:eastAsia="Arial" w:hAnsiTheme="minorHAnsi" w:cs="Arial"/>
                <w:b w:val="0"/>
              </w:rPr>
              <w:t>qualification du ou des médecin(s)</w:t>
            </w:r>
            <w:r>
              <w:rPr>
                <w:rFonts w:asciiTheme="minorHAnsi" w:eastAsia="Arial" w:hAnsiTheme="minorHAnsi" w:cs="Arial"/>
                <w:b w:val="0"/>
              </w:rPr>
              <w:t xml:space="preserve"> et</w:t>
            </w:r>
            <w:r w:rsidRPr="00A935E2">
              <w:rPr>
                <w:rFonts w:asciiTheme="minorHAnsi" w:eastAsia="Arial" w:hAnsiTheme="minorHAnsi" w:cs="Arial"/>
                <w:b w:val="0"/>
              </w:rPr>
              <w:t xml:space="preserve">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la durée d'expérience acquise dans ce domaine d'activité :  </w:t>
            </w:r>
          </w:p>
          <w:p w:rsidR="00550EA3" w:rsidRPr="00A935E2" w:rsidRDefault="00550EA3" w:rsidP="00DB7739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</w:rPr>
              <w:t xml:space="preserve">Le cas échéant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le(s) site(s), </w:t>
            </w:r>
            <w:r w:rsidRPr="00A935E2">
              <w:rPr>
                <w:rFonts w:asciiTheme="minorHAnsi" w:eastAsia="Arial" w:hAnsiTheme="minorHAnsi" w:cs="Arial"/>
                <w:b w:val="0"/>
              </w:rPr>
              <w:t>ser</w:t>
            </w:r>
            <w:r>
              <w:rPr>
                <w:rFonts w:asciiTheme="minorHAnsi" w:eastAsia="Arial" w:hAnsiTheme="minorHAnsi" w:cs="Arial"/>
                <w:b w:val="0"/>
              </w:rPr>
              <w:t xml:space="preserve">vice ou unité de rattachement </w:t>
            </w:r>
          </w:p>
          <w:p w:rsidR="00550EA3" w:rsidRPr="00A935E2" w:rsidRDefault="00550EA3" w:rsidP="003E5383">
            <w:pPr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C395A" w:rsidRPr="00A935E2" w:rsidRDefault="00CF24C1" w:rsidP="00460B52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 médecin qui intervient dans l'activité de </w:t>
            </w:r>
            <w:r w:rsidRPr="0074462A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prélèvement </w:t>
            </w:r>
            <w:r w:rsidR="00460B52" w:rsidRPr="0074462A">
              <w:rPr>
                <w:rFonts w:asciiTheme="minorHAnsi" w:eastAsia="Times New Roman" w:hAnsiTheme="minorHAnsi" w:cs="Arial"/>
                <w:b w:val="0"/>
                <w:lang w:eastAsia="fr-FR"/>
              </w:rPr>
              <w:t>est</w:t>
            </w:r>
            <w:r w:rsidR="00B94810" w:rsidRPr="0074462A">
              <w:rPr>
                <w:rFonts w:asciiTheme="minorHAnsi" w:eastAsia="Times New Roman" w:hAnsiTheme="minorHAnsi" w:cs="Arial"/>
                <w:b w:val="0"/>
                <w:lang w:eastAsia="fr-FR"/>
              </w:rPr>
              <w:t>-il</w:t>
            </w:r>
            <w:r w:rsidR="00460B52" w:rsidRPr="0074462A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propre</w:t>
            </w:r>
            <w:r w:rsidRPr="0074462A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à l'établissement demandeur ?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 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br/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C395A" w:rsidRPr="00A935E2" w:rsidRDefault="00CC395A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C395A" w:rsidRPr="00A935E2" w:rsidRDefault="00CC395A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94810" w:rsidRPr="00B94810" w:rsidRDefault="00CF24C1" w:rsidP="00CF24C1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 médecin 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relève</w:t>
            </w:r>
            <w:r w:rsidR="00B94810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-t-il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d’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ou organisme</w:t>
            </w:r>
            <w:r w:rsidR="001B0A3E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</w:t>
            </w:r>
          </w:p>
          <w:p w:rsidR="00CF24C1" w:rsidRPr="00B94810" w:rsidRDefault="00CF24C1" w:rsidP="00CF24C1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(</w:t>
            </w:r>
            <w:r w:rsidR="00B94810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S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oit 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d’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autorisé à prélever des</w:t>
            </w:r>
            <w:r w:rsidR="0061027F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cellules 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, soit 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d’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ou organisme autorisé à effectuer des activités de préparation, conservation, distribution ou cession des</w:t>
            </w:r>
            <w:r w:rsidR="0061027F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cellules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, soit 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de l’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Etablissement français du sang lorsque son personnel effectue des</w:t>
            </w:r>
            <w:r w:rsidR="0061027F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prélèvements 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de</w:t>
            </w:r>
            <w:r w:rsidR="0061027F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cellules 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dans les établissements de santé en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application</w:t>
            </w:r>
            <w:r w:rsidR="00B94810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de l’article R.1242-10 du CSP)</w:t>
            </w:r>
          </w:p>
          <w:p w:rsidR="00460B52" w:rsidRPr="00B94810" w:rsidRDefault="00460B52" w:rsidP="00CF24C1">
            <w:pPr>
              <w:rPr>
                <w:rFonts w:asciiTheme="minorHAnsi" w:hAnsiTheme="minorHAnsi"/>
                <w:b w:val="0"/>
              </w:rPr>
            </w:pPr>
          </w:p>
          <w:p w:rsidR="00A929A2" w:rsidRPr="00B94810" w:rsidRDefault="00B94810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Si oui,</w:t>
            </w:r>
            <w:r w:rsidR="00CF24C1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préciser le nom et l'adresse de cet établissement ou de cet organisme</w:t>
            </w:r>
            <w:r w:rsidR="0061027F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 : </w:t>
            </w:r>
          </w:p>
          <w:p w:rsidR="00A929A2" w:rsidRPr="00B94810" w:rsidRDefault="00A929A2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CC395A" w:rsidRPr="00B94810" w:rsidRDefault="00CC395A" w:rsidP="0061027F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C395A" w:rsidRPr="00A935E2" w:rsidRDefault="00CC395A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CC395A" w:rsidRPr="00A935E2" w:rsidRDefault="00CC395A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94810" w:rsidRPr="00B94810" w:rsidRDefault="00B94810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L</w:t>
            </w:r>
            <w:r w:rsidR="007D75F4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e personnel appartient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-il</w:t>
            </w:r>
            <w:r w:rsidR="007D75F4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à un a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utre établissement ou organisme ?</w:t>
            </w:r>
          </w:p>
          <w:p w:rsidR="00B94810" w:rsidRPr="00B94810" w:rsidRDefault="00B94810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7D75F4" w:rsidRPr="00B94810" w:rsidRDefault="00B94810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Si oui, d</w:t>
            </w:r>
            <w:r w:rsidR="007D75F4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es  conventions sont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-elles</w:t>
            </w:r>
            <w:r w:rsidR="007D75F4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passées en application des article</w:t>
            </w:r>
            <w:r w:rsidR="00460B52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s R. 1242-9 (2°) et R. 1242-10 ?</w:t>
            </w:r>
          </w:p>
          <w:p w:rsidR="00B94810" w:rsidRPr="00B94810" w:rsidRDefault="00B94810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7D75F4" w:rsidRPr="00B94810" w:rsidRDefault="00460B52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Préciser quel(s) établissement(s) et j</w:t>
            </w:r>
            <w:r w:rsidR="007D75F4"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oindre les conventions</w:t>
            </w:r>
            <w:r w:rsidRPr="00B94810">
              <w:rPr>
                <w:rFonts w:asciiTheme="minorHAnsi" w:eastAsia="Times New Roman" w:hAnsiTheme="minorHAnsi" w:cs="Arial"/>
                <w:b w:val="0"/>
                <w:lang w:eastAsia="fr-FR"/>
              </w:rPr>
              <w:t> :</w:t>
            </w:r>
          </w:p>
          <w:p w:rsidR="00460B52" w:rsidRDefault="00460B52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B94810" w:rsidRPr="00B94810" w:rsidRDefault="00B94810" w:rsidP="007D75F4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7D75F4" w:rsidRPr="00A935E2" w:rsidRDefault="007D75F4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7D75F4" w:rsidRPr="00A935E2" w:rsidRDefault="007D75F4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3E5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6B5FBD" w:rsidRPr="00A935E2" w:rsidRDefault="00B94810" w:rsidP="00B403FB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eastAsia="Arial" w:hAnsiTheme="minorHAnsi" w:cs="Arial"/>
                <w:b w:val="0"/>
              </w:rPr>
              <w:t>Le</w:t>
            </w:r>
            <w:r w:rsidR="00B403FB">
              <w:rPr>
                <w:rFonts w:asciiTheme="minorHAnsi" w:eastAsia="Arial" w:hAnsiTheme="minorHAnsi" w:cs="Arial"/>
                <w:b w:val="0"/>
              </w:rPr>
              <w:t>(s)</w:t>
            </w:r>
            <w:r>
              <w:rPr>
                <w:rFonts w:asciiTheme="minorHAnsi" w:eastAsia="Arial" w:hAnsiTheme="minorHAnsi" w:cs="Arial"/>
                <w:b w:val="0"/>
              </w:rPr>
              <w:t xml:space="preserve"> m</w:t>
            </w:r>
            <w:r w:rsidR="00A6655F" w:rsidRPr="00A935E2">
              <w:rPr>
                <w:rFonts w:asciiTheme="minorHAnsi" w:eastAsia="Arial" w:hAnsiTheme="minorHAnsi" w:cs="Arial"/>
                <w:b w:val="0"/>
              </w:rPr>
              <w:t>édecin</w:t>
            </w:r>
            <w:r w:rsidR="00B403FB">
              <w:rPr>
                <w:rFonts w:asciiTheme="minorHAnsi" w:eastAsia="Arial" w:hAnsiTheme="minorHAnsi" w:cs="Arial"/>
                <w:b w:val="0"/>
              </w:rPr>
              <w:t>(s)</w:t>
            </w:r>
            <w:r w:rsidR="00A6655F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participant</w:t>
            </w:r>
            <w:r w:rsidR="00A6655F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à l'activité de prélèvement de CSH dans le sang du cordon 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bénéficie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(nt)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d’</w:t>
            </w:r>
            <w:r w:rsidR="00A6655F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une expérience acquise dans cette activité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B5FBD" w:rsidRPr="005C3749" w:rsidRDefault="006B5FBD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B5FBD" w:rsidRPr="005C3749" w:rsidRDefault="006B5FBD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50EA3" w:rsidRPr="005C3749" w:rsidTr="00550E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550EA3" w:rsidRDefault="00550EA3" w:rsidP="00A929A2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>
              <w:rPr>
                <w:rFonts w:asciiTheme="minorHAnsi" w:eastAsia="Arial" w:hAnsiTheme="minorHAnsi" w:cs="Cambria Math"/>
                <w:b w:val="0"/>
                <w:spacing w:val="2"/>
              </w:rPr>
              <w:t xml:space="preserve"> </w:t>
            </w:r>
            <w:r w:rsidRPr="00550EA3">
              <w:rPr>
                <w:rFonts w:asciiTheme="minorHAnsi" w:eastAsia="Arial" w:hAnsiTheme="minorHAnsi" w:cs="Arial"/>
                <w:b w:val="0"/>
              </w:rPr>
              <w:t>Si oui, préciser le nom</w:t>
            </w:r>
            <w:r w:rsidRPr="00A935E2">
              <w:rPr>
                <w:rFonts w:asciiTheme="minorHAnsi" w:eastAsia="Arial" w:hAnsiTheme="minorHAnsi" w:cs="Arial"/>
                <w:b w:val="0"/>
              </w:rPr>
              <w:t xml:space="preserve">, coordonnées du médecin responsable,  la qualification,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la durée d'expérience acquise dans ce domaine d'activité :  </w:t>
            </w:r>
          </w:p>
          <w:p w:rsidR="00B403FB" w:rsidRPr="00A935E2" w:rsidRDefault="00B403FB" w:rsidP="00A929A2">
            <w:pPr>
              <w:rPr>
                <w:rFonts w:asciiTheme="minorHAnsi" w:eastAsia="Arial" w:hAnsiTheme="minorHAnsi" w:cs="Arial"/>
                <w:b w:val="0"/>
              </w:rPr>
            </w:pPr>
          </w:p>
          <w:p w:rsidR="00550EA3" w:rsidRPr="00A935E2" w:rsidRDefault="00550EA3" w:rsidP="00A929A2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Arial" w:hAnsiTheme="minorHAnsi" w:cs="Arial"/>
                <w:b w:val="0"/>
              </w:rPr>
              <w:t xml:space="preserve">Le cas échéant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le(s) site(s), </w:t>
            </w:r>
            <w:r w:rsidRPr="00A935E2">
              <w:rPr>
                <w:rFonts w:asciiTheme="minorHAnsi" w:eastAsia="Arial" w:hAnsiTheme="minorHAnsi" w:cs="Arial"/>
                <w:b w:val="0"/>
              </w:rPr>
              <w:t xml:space="preserve">service ou unité de rattachement : </w:t>
            </w:r>
          </w:p>
          <w:p w:rsidR="00550EA3" w:rsidRPr="005C3749" w:rsidRDefault="00550EA3" w:rsidP="003E5383">
            <w:pPr>
              <w:rPr>
                <w:rFonts w:cs="Arial"/>
              </w:rPr>
            </w:pPr>
          </w:p>
        </w:tc>
      </w:tr>
      <w:tr w:rsidR="005C3749" w:rsidRPr="005C3749" w:rsidTr="003E5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61027F" w:rsidRPr="00A935E2" w:rsidRDefault="0061027F" w:rsidP="000835B9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 médecin </w:t>
            </w:r>
            <w:r w:rsidR="0084249F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responsable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qui intervient dans l'activité de prélèvement </w:t>
            </w:r>
            <w:r w:rsidR="000835B9">
              <w:rPr>
                <w:rFonts w:asciiTheme="minorHAnsi" w:eastAsia="Times New Roman" w:hAnsiTheme="minorHAnsi" w:cs="Arial"/>
                <w:b w:val="0"/>
                <w:lang w:eastAsia="fr-FR"/>
              </w:rPr>
              <w:t>est</w:t>
            </w:r>
            <w:r w:rsidR="00B94810">
              <w:rPr>
                <w:rFonts w:asciiTheme="minorHAnsi" w:eastAsia="Times New Roman" w:hAnsiTheme="minorHAnsi" w:cs="Arial"/>
                <w:b w:val="0"/>
                <w:lang w:eastAsia="fr-FR"/>
              </w:rPr>
              <w:t>-il</w:t>
            </w:r>
            <w:r w:rsidR="000835B9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propre</w:t>
            </w:r>
            <w:r w:rsid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à l'établissement demandeur ?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br/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1027F" w:rsidRPr="005C3749" w:rsidRDefault="0061027F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1027F" w:rsidRPr="005C3749" w:rsidRDefault="0061027F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3E5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94810" w:rsidRDefault="0061027F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 médecin </w:t>
            </w:r>
            <w:r w:rsidR="0084249F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responsable </w:t>
            </w:r>
            <w:r w:rsidR="00B94810">
              <w:rPr>
                <w:rFonts w:asciiTheme="minorHAnsi" w:eastAsia="Times New Roman" w:hAnsiTheme="minorHAnsi" w:cs="Arial"/>
                <w:b w:val="0"/>
                <w:lang w:eastAsia="fr-FR"/>
              </w:rPr>
              <w:t>relève-t-il d’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ou organisme</w:t>
            </w:r>
            <w:r w:rsidR="00B94810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  <w:p w:rsidR="0061027F" w:rsidRDefault="0061027F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(soit à un autre établissement autorisé à prélever des cellules , soit à un autre établissement ou organisme autorisé à effectuer des activités de préparation, conservation, distribution ou cession des cellules, soit à l'Etablissement français du sang lorsque son personnel effectue des prélèvements de cellules dans les établissements de santé en</w:t>
            </w:r>
            <w:r w:rsidR="00B94810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application de l’article R1242-10 du CSP)</w:t>
            </w:r>
          </w:p>
          <w:p w:rsidR="00B94810" w:rsidRPr="00A935E2" w:rsidRDefault="00B94810" w:rsidP="0061027F">
            <w:pPr>
              <w:rPr>
                <w:rFonts w:asciiTheme="minorHAnsi" w:hAnsiTheme="minorHAnsi"/>
                <w:b w:val="0"/>
              </w:rPr>
            </w:pPr>
          </w:p>
          <w:p w:rsidR="00483026" w:rsidRPr="00A935E2" w:rsidRDefault="0061027F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- préciser le nom et l'adresse de cet établissement ou de cet organisme :</w:t>
            </w:r>
          </w:p>
          <w:p w:rsidR="00A929A2" w:rsidRPr="00A935E2" w:rsidRDefault="0061027F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</w:t>
            </w:r>
          </w:p>
          <w:p w:rsidR="0061027F" w:rsidRPr="00A935E2" w:rsidRDefault="00A929A2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- la qualification, la durée d'expérience acquise dans ce domaine d'activité ainsi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lastRenderedPageBreak/>
              <w:t>que le cas échéant le(s) site(s), le service ou l'unité de rattachement :  </w:t>
            </w:r>
          </w:p>
          <w:p w:rsidR="00483026" w:rsidRPr="00A935E2" w:rsidRDefault="00483026" w:rsidP="0061027F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7207A9" w:rsidRPr="00A935E2" w:rsidRDefault="007207A9" w:rsidP="0061027F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61027F" w:rsidRPr="005C3749" w:rsidRDefault="0061027F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61027F" w:rsidRPr="005C3749" w:rsidRDefault="0061027F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3E5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A1248A" w:rsidRPr="00A935E2" w:rsidRDefault="00B403FB" w:rsidP="00A1248A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lastRenderedPageBreak/>
              <w:t>Si l</w:t>
            </w:r>
            <w:r w:rsidR="00A1248A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e personnel 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relève d’</w:t>
            </w:r>
            <w:r w:rsidR="00A1248A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ou organisme,  des  conventions sont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-elles</w:t>
            </w:r>
            <w:r w:rsidR="00A1248A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passées en application des articl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es R. 1242-9 (2°) et R. 1242-10 ?</w:t>
            </w:r>
            <w:r w:rsidR="00A1248A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 </w:t>
            </w:r>
          </w:p>
          <w:p w:rsidR="00A1248A" w:rsidRPr="00A935E2" w:rsidRDefault="00B403FB" w:rsidP="00A1248A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(</w:t>
            </w:r>
            <w:r w:rsidR="00A1248A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Joindre les conventions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1248A" w:rsidRPr="005C3749" w:rsidRDefault="00A1248A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1248A" w:rsidRPr="005C3749" w:rsidRDefault="00A1248A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927350" w:rsidRPr="005C3749" w:rsidRDefault="00927350" w:rsidP="00927350">
      <w:pPr>
        <w:contextualSpacing/>
        <w:rPr>
          <w:b/>
        </w:rPr>
      </w:pPr>
    </w:p>
    <w:p w:rsidR="00927350" w:rsidRDefault="00927350" w:rsidP="00927350">
      <w:pPr>
        <w:numPr>
          <w:ilvl w:val="0"/>
          <w:numId w:val="3"/>
        </w:numPr>
        <w:contextualSpacing/>
        <w:rPr>
          <w:b/>
        </w:rPr>
      </w:pPr>
      <w:r w:rsidRPr="005C3749">
        <w:rPr>
          <w:b/>
        </w:rPr>
        <w:t xml:space="preserve">Personnel non médical participant aux actes de prélèvement </w:t>
      </w:r>
      <w:r w:rsidR="00B678A6" w:rsidRPr="005C3749">
        <w:rPr>
          <w:b/>
        </w:rPr>
        <w:t>et origines</w:t>
      </w:r>
    </w:p>
    <w:p w:rsidR="0048167A" w:rsidRPr="005C3749" w:rsidRDefault="0048167A" w:rsidP="0048167A">
      <w:pPr>
        <w:ind w:left="360"/>
        <w:contextualSpacing/>
        <w:rPr>
          <w:b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5C3749" w:rsidRPr="005C3749" w:rsidTr="00481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bottom w:val="single" w:sz="8" w:space="0" w:color="4F81BD" w:themeColor="accent1"/>
            </w:tcBorders>
            <w:shd w:val="clear" w:color="auto" w:fill="EEECE1" w:themeFill="background2"/>
          </w:tcPr>
          <w:p w:rsidR="00927350" w:rsidRPr="005C3749" w:rsidRDefault="00927350" w:rsidP="003E5383">
            <w:pPr>
              <w:spacing w:after="120"/>
              <w:rPr>
                <w:rFonts w:asciiTheme="minorHAnsi" w:hAnsiTheme="minorHAnsi" w:cs="Arial"/>
              </w:rPr>
            </w:pPr>
          </w:p>
        </w:tc>
        <w:tc>
          <w:tcPr>
            <w:tcW w:w="438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927350" w:rsidRPr="00043285" w:rsidRDefault="00927350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043285">
              <w:rPr>
                <w:rFonts w:asciiTheme="minorHAnsi" w:hAnsiTheme="minorHAnsi" w:cs="Arial"/>
                <w:b w:val="0"/>
              </w:rPr>
              <w:br w:type="page"/>
            </w:r>
            <w:r w:rsidRPr="00043285">
              <w:rPr>
                <w:rFonts w:asciiTheme="minorHAnsi" w:hAnsiTheme="minorHAnsi" w:cs="Arial"/>
                <w:b w:val="0"/>
              </w:rPr>
              <w:br w:type="page"/>
              <w:t>Oui</w:t>
            </w:r>
          </w:p>
        </w:tc>
        <w:tc>
          <w:tcPr>
            <w:tcW w:w="493" w:type="pct"/>
            <w:tcBorders>
              <w:bottom w:val="single" w:sz="8" w:space="0" w:color="4F81BD" w:themeColor="accent1"/>
            </w:tcBorders>
            <w:shd w:val="clear" w:color="auto" w:fill="DBE5F1" w:themeFill="accent1" w:themeFillTint="33"/>
            <w:vAlign w:val="center"/>
          </w:tcPr>
          <w:p w:rsidR="00927350" w:rsidRPr="00043285" w:rsidRDefault="00927350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043285">
              <w:rPr>
                <w:rFonts w:asciiTheme="minorHAnsi" w:hAnsiTheme="minorHAnsi" w:cs="Arial"/>
                <w:b w:val="0"/>
              </w:rPr>
              <w:t>Non</w:t>
            </w: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927350" w:rsidRPr="00A935E2" w:rsidRDefault="00927350" w:rsidP="00927350">
            <w:pPr>
              <w:rPr>
                <w:rFonts w:asciiTheme="minorHAnsi" w:eastAsia="Arial" w:hAnsiTheme="minorHAnsi" w:cs="Arial"/>
                <w:b w:val="0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Infirmier(s) et/ou infirmière(s) et le cas échéant sage-femme(s)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 ? (préciser)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27350" w:rsidRPr="005C3749" w:rsidRDefault="00927350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27350" w:rsidRPr="005C3749" w:rsidRDefault="00927350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50EA3" w:rsidRPr="005C3749" w:rsidTr="00550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550EA3" w:rsidRPr="00A935E2" w:rsidRDefault="00B403FB" w:rsidP="00927350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>
              <w:rPr>
                <w:rFonts w:asciiTheme="minorHAnsi" w:eastAsia="Arial" w:hAnsiTheme="minorHAnsi" w:cs="Cambria Math"/>
                <w:b w:val="0"/>
                <w:spacing w:val="2"/>
              </w:rPr>
              <w:t xml:space="preserve"> </w:t>
            </w:r>
            <w:r w:rsidR="00550EA3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Si oui : nom, qualification, durée expérience acquise dans ce domaine d'activité </w:t>
            </w:r>
          </w:p>
          <w:p w:rsidR="00550EA3" w:rsidRPr="005C3749" w:rsidRDefault="00550EA3" w:rsidP="003E5383">
            <w:pPr>
              <w:rPr>
                <w:rFonts w:cs="Arial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ainsi que le cas échéant site(s), service ou unité de rattachement :  </w:t>
            </w: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EF4CFE" w:rsidRPr="00A935E2" w:rsidRDefault="00A929A2" w:rsidP="00B403FB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 personnel qui intervient dans l'activité de prélèvement 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est-il propre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à l'établissement demandeur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F4CFE" w:rsidRPr="005C3749" w:rsidRDefault="00EF4CFE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EF4CFE" w:rsidRPr="005C3749" w:rsidRDefault="00EF4CFE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403FB" w:rsidRDefault="00A929A2" w:rsidP="00A929A2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le personnel appartient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-il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à un autre établissement ou organisme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  <w:p w:rsidR="00B403FB" w:rsidRDefault="00A929A2" w:rsidP="00B403FB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(soit à un autre établissement autorisé à prélever des</w:t>
            </w:r>
            <w:r w:rsidR="00513350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cellules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, soit à un autre établissement ou organisme autorisé à effectuer des activités de préparation, conservation, distribution ou cession des</w:t>
            </w:r>
            <w:r w:rsidR="00513350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cellules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, soit à l'Etablissement français du sang lorsque son personnel effectue des</w:t>
            </w:r>
            <w:r w:rsidR="00513350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prélèvements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de</w:t>
            </w:r>
            <w:r w:rsidR="00513350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cellules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dans les établissements de santé </w:t>
            </w:r>
            <w:r w:rsidR="00B403FB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en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application de l’article R1242-10 du CSP)</w:t>
            </w:r>
          </w:p>
          <w:p w:rsidR="00B403FB" w:rsidRDefault="00B403FB" w:rsidP="00B403FB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EF4CFE" w:rsidRPr="00A935E2" w:rsidRDefault="00A929A2" w:rsidP="00A929A2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- préciser le nom et l'adresse de cet établissement ou de cet organisme</w:t>
            </w:r>
            <w:r w:rsidR="00513350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 : </w:t>
            </w:r>
          </w:p>
          <w:p w:rsidR="006B6921" w:rsidRPr="00A935E2" w:rsidRDefault="006B6921" w:rsidP="00A929A2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513350" w:rsidRPr="00A935E2" w:rsidRDefault="00513350" w:rsidP="00A929A2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EF4CFE" w:rsidRPr="005C3749" w:rsidRDefault="00EF4CFE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EF4CFE" w:rsidRPr="005C3749" w:rsidRDefault="00EF4CFE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40A9" w:rsidRDefault="00BE40A9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Si le personnel appartient à un autre établissement ou organisme,  des  conventions sont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-elles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passées en application des article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s R. 1242-9 (2°) et R. 1242-10 ?</w:t>
            </w:r>
          </w:p>
          <w:p w:rsidR="00256D6E" w:rsidRPr="00A935E2" w:rsidRDefault="00256D6E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BE40A9" w:rsidRDefault="00BE40A9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Joindre les conventions</w:t>
            </w:r>
          </w:p>
          <w:p w:rsidR="00256D6E" w:rsidRDefault="00256D6E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256D6E" w:rsidRPr="00A935E2" w:rsidRDefault="00256D6E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BE40A9" w:rsidRPr="005C3749" w:rsidRDefault="00BE40A9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E40A9" w:rsidRPr="005C3749" w:rsidRDefault="00BE40A9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3E53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927350" w:rsidRDefault="00271881" w:rsidP="00B403FB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Pour les cellules souches hématopoïétiques pré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levées dans le sang de cordon, une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sage-femme responsable </w:t>
            </w:r>
            <w:r w:rsidR="000126CC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est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-elle</w:t>
            </w:r>
            <w:r w:rsidR="000126CC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désignée</w:t>
            </w:r>
            <w:r w:rsidR="00B403FB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  <w:p w:rsidR="00B403FB" w:rsidRPr="00A935E2" w:rsidRDefault="00B403FB" w:rsidP="00B403FB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927350" w:rsidRPr="005C3749" w:rsidRDefault="00927350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27350" w:rsidRPr="005C3749" w:rsidRDefault="00927350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C30D4B" w:rsidRPr="00A935E2" w:rsidRDefault="00271881" w:rsidP="00C30D4B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Si oui le nom et les coordonnées de la sage-femme responsable</w:t>
            </w:r>
            <w:r w:rsidR="00C30D4B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, 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 </w:t>
            </w:r>
            <w:r w:rsidR="001C6D26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durée d’</w:t>
            </w:r>
            <w:r w:rsidR="00C30D4B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expérience acquise dans ce domaine d'activité :</w:t>
            </w:r>
          </w:p>
          <w:p w:rsidR="00927350" w:rsidRPr="00A935E2" w:rsidRDefault="00C30D4B" w:rsidP="00C30D4B">
            <w:pPr>
              <w:rPr>
                <w:rFonts w:asciiTheme="minorHAnsi" w:hAnsiTheme="minorHAnsi"/>
                <w:b w:val="0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ainsi que le cas échéant site(s), service ou unité de rattachement </w:t>
            </w:r>
            <w:r w:rsidR="00271881"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:  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27350" w:rsidRPr="005C3749" w:rsidRDefault="00927350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927350" w:rsidRPr="005C3749" w:rsidRDefault="00927350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D075BC" w:rsidRPr="00A935E2" w:rsidRDefault="00D075BC" w:rsidP="00256D6E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La sage-femme responsable qui intervient 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>dans l'activité de prélèvement est-elle propre à l’établissement demandeur ?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075BC" w:rsidRPr="005C3749" w:rsidRDefault="00D075BC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075BC" w:rsidRPr="005C3749" w:rsidRDefault="00D075BC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256D6E" w:rsidRDefault="00D075BC" w:rsidP="00D075BC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La sage-femme responsable 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>relève-t-elle d’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ou organisme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  <w:p w:rsidR="00256D6E" w:rsidRDefault="00D075BC" w:rsidP="00256D6E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(soit à un autre établissement autorisé à prélever des cellules, soit à un autre établissement ou organisme autorisé à effectuer des activités de préparation, conservation, distribution ou cession des cellules, soit à l'Etablissement français du sang lorsque son personnel effectue des prélèvements de cellules dans les établissements de santé en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application de l’article R1242-10 du CSP)</w:t>
            </w:r>
          </w:p>
          <w:p w:rsidR="00D075BC" w:rsidRPr="00A935E2" w:rsidRDefault="00D075BC" w:rsidP="00D075BC">
            <w:pPr>
              <w:rPr>
                <w:rFonts w:asciiTheme="minorHAnsi" w:hAnsiTheme="minorHAnsi"/>
                <w:b w:val="0"/>
              </w:rPr>
            </w:pPr>
          </w:p>
          <w:p w:rsidR="00D075BC" w:rsidRPr="00A935E2" w:rsidRDefault="00D075BC" w:rsidP="00D075BC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- préciser le nom et l'adresse de cet établissement ou de cet organisme : </w:t>
            </w:r>
          </w:p>
          <w:p w:rsidR="00D075BC" w:rsidRPr="00A935E2" w:rsidRDefault="00D075BC" w:rsidP="00C30D4B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D075BC" w:rsidRPr="005C3749" w:rsidRDefault="00D075BC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D075BC" w:rsidRPr="005C3749" w:rsidRDefault="00D075BC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A935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BE40A9" w:rsidRDefault="00BE40A9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Si le personnel 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>relève d’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un autre établissement ou organisme,  des  conventions sont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>-elles</w:t>
            </w: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passées en application des article</w:t>
            </w:r>
            <w:r w:rsidR="00256D6E">
              <w:rPr>
                <w:rFonts w:asciiTheme="minorHAnsi" w:eastAsia="Times New Roman" w:hAnsiTheme="minorHAnsi" w:cs="Arial"/>
                <w:b w:val="0"/>
                <w:lang w:eastAsia="fr-FR"/>
              </w:rPr>
              <w:t>s R. 1242-9 (2°) et R. 1242-10 ?</w:t>
            </w:r>
          </w:p>
          <w:p w:rsidR="00256D6E" w:rsidRPr="00A935E2" w:rsidRDefault="00256D6E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</w:p>
          <w:p w:rsidR="00BE40A9" w:rsidRPr="00A935E2" w:rsidRDefault="00BE40A9" w:rsidP="00BE40A9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Times New Roman" w:hAnsiTheme="minorHAnsi" w:cs="Arial"/>
                <w:b w:val="0"/>
                <w:lang w:eastAsia="fr-FR"/>
              </w:rPr>
              <w:t>Joindre les conventions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E40A9" w:rsidRPr="005C3749" w:rsidRDefault="00BE40A9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BE40A9" w:rsidRPr="005C3749" w:rsidRDefault="00BE40A9" w:rsidP="003E53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611586" w:rsidRPr="005C3749" w:rsidRDefault="00611586" w:rsidP="00611586">
      <w:pPr>
        <w:contextualSpacing/>
        <w:rPr>
          <w:b/>
        </w:rPr>
      </w:pPr>
    </w:p>
    <w:p w:rsidR="00611586" w:rsidRPr="005C3749" w:rsidRDefault="00611586" w:rsidP="00611586">
      <w:pPr>
        <w:contextualSpacing/>
        <w:rPr>
          <w:b/>
        </w:rPr>
      </w:pPr>
    </w:p>
    <w:p w:rsidR="00611586" w:rsidRDefault="00611586" w:rsidP="00611586">
      <w:pPr>
        <w:numPr>
          <w:ilvl w:val="0"/>
          <w:numId w:val="3"/>
        </w:numPr>
        <w:contextualSpacing/>
        <w:rPr>
          <w:b/>
        </w:rPr>
      </w:pPr>
      <w:r w:rsidRPr="005C3749">
        <w:rPr>
          <w:b/>
        </w:rPr>
        <w:t xml:space="preserve">Programme de formation spécifique relatif au prélèvement de CSH </w:t>
      </w:r>
      <w:r w:rsidR="00EC3435" w:rsidRPr="005C3749">
        <w:rPr>
          <w:b/>
        </w:rPr>
        <w:t xml:space="preserve">prélevées dans le sang du cordon </w:t>
      </w:r>
      <w:r w:rsidRPr="005C3749">
        <w:rPr>
          <w:b/>
        </w:rPr>
        <w:t xml:space="preserve"> </w:t>
      </w:r>
    </w:p>
    <w:p w:rsidR="0048167A" w:rsidRPr="005C3749" w:rsidRDefault="0048167A" w:rsidP="0048167A">
      <w:pPr>
        <w:ind w:left="360"/>
        <w:contextualSpacing/>
        <w:rPr>
          <w:b/>
        </w:rPr>
      </w:pPr>
    </w:p>
    <w:tbl>
      <w:tblPr>
        <w:tblStyle w:val="Grilleclaire-Accent11"/>
        <w:tblW w:w="5000" w:type="pct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5C3749" w:rsidRPr="005C3749" w:rsidTr="00481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bottom w:val="single" w:sz="8" w:space="0" w:color="4F81BD" w:themeColor="accent1"/>
              <w:right w:val="none" w:sz="0" w:space="0" w:color="auto"/>
            </w:tcBorders>
            <w:shd w:val="clear" w:color="auto" w:fill="EEECE1" w:themeFill="background2"/>
          </w:tcPr>
          <w:p w:rsidR="00611586" w:rsidRPr="00DA3634" w:rsidRDefault="00611586" w:rsidP="003E5383">
            <w:pPr>
              <w:spacing w:after="120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438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611586" w:rsidRPr="00DA3634" w:rsidRDefault="00611586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DA3634">
              <w:rPr>
                <w:rFonts w:asciiTheme="minorHAnsi" w:hAnsiTheme="minorHAnsi" w:cs="Arial"/>
                <w:b w:val="0"/>
              </w:rPr>
              <w:br w:type="page"/>
            </w:r>
            <w:r w:rsidRPr="00DA3634">
              <w:rPr>
                <w:rFonts w:asciiTheme="minorHAnsi" w:hAnsiTheme="minorHAnsi" w:cs="Arial"/>
                <w:b w:val="0"/>
              </w:rPr>
              <w:br w:type="page"/>
              <w:t>Oui</w:t>
            </w:r>
          </w:p>
        </w:tc>
        <w:tc>
          <w:tcPr>
            <w:tcW w:w="493" w:type="pct"/>
            <w:tcBorders>
              <w:left w:val="none" w:sz="0" w:space="0" w:color="auto"/>
              <w:bottom w:val="single" w:sz="8" w:space="0" w:color="4F81BD" w:themeColor="accent1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611586" w:rsidRPr="00DA3634" w:rsidRDefault="00611586" w:rsidP="003E53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DA3634">
              <w:rPr>
                <w:rFonts w:asciiTheme="minorHAnsi" w:hAnsiTheme="minorHAnsi" w:cs="Arial"/>
                <w:b w:val="0"/>
              </w:rPr>
              <w:t>Non</w:t>
            </w:r>
          </w:p>
        </w:tc>
      </w:tr>
      <w:tr w:rsidR="00A25F3C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shd w:val="clear" w:color="auto" w:fill="auto"/>
            <w:vAlign w:val="center"/>
          </w:tcPr>
          <w:p w:rsidR="00A25F3C" w:rsidRPr="00DA3634" w:rsidRDefault="00A25F3C" w:rsidP="003E5383">
            <w:pPr>
              <w:rPr>
                <w:rFonts w:eastAsia="Arial" w:cs="Arial"/>
                <w:b w:val="0"/>
              </w:rPr>
            </w:pP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U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n programme de formation est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-il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déjà réalisé pour les personnes en charge de ces prélèvements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25F3C" w:rsidRPr="00DA3634" w:rsidRDefault="00A25F3C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:rsidR="00A25F3C" w:rsidRPr="00DA3634" w:rsidRDefault="00A25F3C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25F3C" w:rsidRPr="005C3749" w:rsidTr="00A25F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A25F3C" w:rsidRPr="00DA3634" w:rsidRDefault="00A25F3C" w:rsidP="00A25F3C">
            <w:pPr>
              <w:rPr>
                <w:rFonts w:asciiTheme="minorHAnsi" w:hAnsiTheme="minorHAnsi"/>
                <w:b w:val="0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>
              <w:rPr>
                <w:rFonts w:asciiTheme="minorHAnsi" w:eastAsia="Arial" w:hAnsiTheme="minorHAnsi" w:cs="Cambria Math"/>
                <w:b w:val="0"/>
                <w:spacing w:val="2"/>
              </w:rPr>
              <w:t xml:space="preserve"> </w:t>
            </w:r>
            <w:r w:rsidRPr="00DA3634">
              <w:rPr>
                <w:rFonts w:asciiTheme="minorHAnsi" w:hAnsiTheme="minorHAnsi"/>
                <w:b w:val="0"/>
              </w:rPr>
              <w:t>Si oui</w:t>
            </w:r>
            <w:r>
              <w:rPr>
                <w:rFonts w:asciiTheme="minorHAnsi" w:hAnsiTheme="minorHAnsi"/>
                <w:b w:val="0"/>
              </w:rPr>
              <w:t>,</w:t>
            </w:r>
            <w:r w:rsidRPr="00DA3634">
              <w:rPr>
                <w:rFonts w:asciiTheme="minorHAnsi" w:hAnsiTheme="minorHAnsi"/>
                <w:b w:val="0"/>
              </w:rPr>
              <w:t> </w:t>
            </w:r>
            <w:proofErr w:type="gramStart"/>
            <w:r w:rsidRPr="00DA3634">
              <w:rPr>
                <w:rFonts w:asciiTheme="minorHAnsi" w:hAnsiTheme="minorHAnsi"/>
                <w:b w:val="0"/>
              </w:rPr>
              <w:t>préciser</w:t>
            </w:r>
            <w:proofErr w:type="gramEnd"/>
            <w:r>
              <w:rPr>
                <w:rFonts w:asciiTheme="minorHAnsi" w:hAnsiTheme="minorHAnsi"/>
                <w:b w:val="0"/>
              </w:rPr>
              <w:t> :</w:t>
            </w:r>
          </w:p>
          <w:p w:rsidR="00A25F3C" w:rsidRPr="00DA3634" w:rsidRDefault="00A25F3C" w:rsidP="00A25F3C">
            <w:pPr>
              <w:rPr>
                <w:rFonts w:asciiTheme="minorHAnsi" w:hAnsiTheme="minorHAnsi"/>
                <w:b w:val="0"/>
              </w:rPr>
            </w:pPr>
            <w:r w:rsidRPr="00DA3634">
              <w:rPr>
                <w:rFonts w:asciiTheme="minorHAnsi" w:hAnsiTheme="minorHAnsi"/>
                <w:b w:val="0"/>
              </w:rPr>
              <w:t xml:space="preserve">- la liste des personnels (nom, prénom, qualification, établissement, site, unité ou service) ayant suivi cette formation  </w:t>
            </w:r>
          </w:p>
          <w:p w:rsidR="00A25F3C" w:rsidRPr="00DA3634" w:rsidRDefault="00A25F3C" w:rsidP="00A25F3C">
            <w:pPr>
              <w:rPr>
                <w:rFonts w:asciiTheme="minorHAnsi" w:hAnsiTheme="minorHAnsi"/>
                <w:b w:val="0"/>
              </w:rPr>
            </w:pPr>
            <w:r w:rsidRPr="00DA3634">
              <w:rPr>
                <w:rFonts w:asciiTheme="minorHAnsi" w:hAnsiTheme="minorHAnsi"/>
                <w:b w:val="0"/>
              </w:rPr>
              <w:t>-le programme, dates de formation</w:t>
            </w:r>
          </w:p>
          <w:p w:rsidR="00A25F3C" w:rsidRPr="00DA3634" w:rsidRDefault="00A25F3C" w:rsidP="00A25F3C">
            <w:pPr>
              <w:rPr>
                <w:rFonts w:asciiTheme="minorHAnsi" w:hAnsiTheme="minorHAnsi"/>
                <w:b w:val="0"/>
              </w:rPr>
            </w:pPr>
            <w:r w:rsidRPr="00DA3634">
              <w:rPr>
                <w:rFonts w:asciiTheme="minorHAnsi" w:hAnsiTheme="minorHAnsi"/>
                <w:b w:val="0"/>
              </w:rPr>
              <w:t>-l’organisme ayant assuré la formation</w:t>
            </w:r>
          </w:p>
          <w:p w:rsidR="00A25F3C" w:rsidRPr="00DA3634" w:rsidRDefault="00A25F3C" w:rsidP="003E5383">
            <w:pPr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11586" w:rsidRPr="00DA3634" w:rsidRDefault="00A25F3C" w:rsidP="003E5383">
            <w:pPr>
              <w:rPr>
                <w:rFonts w:asciiTheme="minorHAnsi" w:eastAsia="Arial" w:hAnsiTheme="minorHAnsi" w:cs="Arial"/>
                <w:b w:val="0"/>
              </w:rPr>
            </w:pPr>
            <w:r>
              <w:rPr>
                <w:rFonts w:asciiTheme="minorHAnsi" w:eastAsia="Arial" w:hAnsiTheme="minorHAnsi" w:cs="Arial"/>
                <w:b w:val="0"/>
              </w:rPr>
              <w:t>E</w:t>
            </w:r>
            <w:r w:rsidR="006848F2" w:rsidRPr="00DA3634">
              <w:rPr>
                <w:rFonts w:asciiTheme="minorHAnsi" w:eastAsia="Arial" w:hAnsiTheme="minorHAnsi" w:cs="Arial"/>
                <w:b w:val="0"/>
              </w:rPr>
              <w:t>xiste</w:t>
            </w:r>
            <w:r>
              <w:rPr>
                <w:rFonts w:asciiTheme="minorHAnsi" w:eastAsia="Arial" w:hAnsiTheme="minorHAnsi" w:cs="Arial"/>
                <w:b w:val="0"/>
              </w:rPr>
              <w:t>-t-il</w:t>
            </w:r>
            <w:r w:rsidR="006848F2" w:rsidRPr="00DA3634">
              <w:rPr>
                <w:rFonts w:asciiTheme="minorHAnsi" w:eastAsia="Arial" w:hAnsiTheme="minorHAnsi" w:cs="Arial"/>
                <w:b w:val="0"/>
              </w:rPr>
              <w:t xml:space="preserve"> un programme de formation prévu </w:t>
            </w:r>
            <w:r w:rsidR="003E5383"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pour les personnes en charge de ces prélèvements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11586" w:rsidRPr="00DA3634" w:rsidRDefault="00611586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11586" w:rsidRPr="00DA3634" w:rsidRDefault="00611586" w:rsidP="003E5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50EA3" w:rsidRPr="005C3749" w:rsidTr="00550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550EA3" w:rsidRPr="00DA3634" w:rsidRDefault="00550EA3" w:rsidP="006848F2">
            <w:pPr>
              <w:rPr>
                <w:rFonts w:asciiTheme="minorHAnsi" w:hAnsiTheme="minorHAnsi"/>
                <w:b w:val="0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>
              <w:rPr>
                <w:rFonts w:asciiTheme="minorHAnsi" w:eastAsia="Arial" w:hAnsiTheme="minorHAnsi" w:cs="Cambria Math"/>
                <w:b w:val="0"/>
                <w:spacing w:val="2"/>
              </w:rPr>
              <w:t xml:space="preserve"> </w:t>
            </w:r>
            <w:r w:rsidRPr="00DA3634">
              <w:rPr>
                <w:rFonts w:asciiTheme="minorHAnsi" w:hAnsiTheme="minorHAnsi"/>
                <w:b w:val="0"/>
              </w:rPr>
              <w:t>Si oui</w:t>
            </w:r>
            <w:r>
              <w:rPr>
                <w:rFonts w:asciiTheme="minorHAnsi" w:hAnsiTheme="minorHAnsi"/>
                <w:b w:val="0"/>
              </w:rPr>
              <w:t>,</w:t>
            </w:r>
            <w:r w:rsidRPr="00DA3634">
              <w:rPr>
                <w:rFonts w:asciiTheme="minorHAnsi" w:hAnsiTheme="minorHAnsi"/>
                <w:b w:val="0"/>
              </w:rPr>
              <w:t> </w:t>
            </w:r>
            <w:proofErr w:type="gramStart"/>
            <w:r w:rsidRPr="00DA3634">
              <w:rPr>
                <w:rFonts w:asciiTheme="minorHAnsi" w:hAnsiTheme="minorHAnsi"/>
                <w:b w:val="0"/>
              </w:rPr>
              <w:t>préciser</w:t>
            </w:r>
            <w:proofErr w:type="gramEnd"/>
            <w:r>
              <w:rPr>
                <w:rFonts w:asciiTheme="minorHAnsi" w:hAnsiTheme="minorHAnsi"/>
                <w:b w:val="0"/>
              </w:rPr>
              <w:t> :</w:t>
            </w:r>
          </w:p>
          <w:p w:rsidR="00550EA3" w:rsidRPr="00DA3634" w:rsidRDefault="00550EA3" w:rsidP="006848F2">
            <w:pPr>
              <w:rPr>
                <w:rFonts w:asciiTheme="minorHAnsi" w:hAnsiTheme="minorHAnsi"/>
                <w:b w:val="0"/>
              </w:rPr>
            </w:pPr>
            <w:r w:rsidRPr="00DA3634">
              <w:rPr>
                <w:rFonts w:asciiTheme="minorHAnsi" w:hAnsiTheme="minorHAnsi"/>
                <w:b w:val="0"/>
              </w:rPr>
              <w:t xml:space="preserve">- la liste des personnels (nom, prénom, qualification, établissement, site, unité ou service) concernés </w:t>
            </w:r>
          </w:p>
          <w:p w:rsidR="00550EA3" w:rsidRPr="00DA3634" w:rsidRDefault="00550EA3" w:rsidP="006848F2">
            <w:pPr>
              <w:rPr>
                <w:rFonts w:asciiTheme="minorHAnsi" w:hAnsiTheme="minorHAnsi"/>
                <w:b w:val="0"/>
              </w:rPr>
            </w:pPr>
            <w:r w:rsidRPr="00DA3634">
              <w:rPr>
                <w:rFonts w:asciiTheme="minorHAnsi" w:hAnsiTheme="minorHAnsi"/>
                <w:b w:val="0"/>
              </w:rPr>
              <w:t>-le programme, le calendrier de formation</w:t>
            </w:r>
          </w:p>
          <w:p w:rsidR="00550EA3" w:rsidRPr="00DA3634" w:rsidRDefault="00550EA3" w:rsidP="006848F2">
            <w:pPr>
              <w:rPr>
                <w:rFonts w:asciiTheme="minorHAnsi" w:hAnsiTheme="minorHAnsi"/>
                <w:b w:val="0"/>
              </w:rPr>
            </w:pPr>
            <w:r w:rsidRPr="00DA3634">
              <w:rPr>
                <w:rFonts w:asciiTheme="minorHAnsi" w:hAnsiTheme="minorHAnsi"/>
                <w:b w:val="0"/>
              </w:rPr>
              <w:t>-l’organisme devant assurer la formation</w:t>
            </w:r>
          </w:p>
          <w:p w:rsidR="00550EA3" w:rsidRPr="00DA3634" w:rsidRDefault="00550EA3" w:rsidP="003E5383">
            <w:pPr>
              <w:rPr>
                <w:rFonts w:cs="Arial"/>
              </w:rPr>
            </w:pPr>
          </w:p>
        </w:tc>
      </w:tr>
    </w:tbl>
    <w:p w:rsidR="00611586" w:rsidRPr="005C3749" w:rsidRDefault="00611586" w:rsidP="00611586"/>
    <w:p w:rsidR="00611586" w:rsidRPr="005C3749" w:rsidRDefault="00611586" w:rsidP="00A74950"/>
    <w:p w:rsidR="00F24DE9" w:rsidRPr="005C3749" w:rsidRDefault="00F24DE9" w:rsidP="00A74950"/>
    <w:p w:rsidR="00F24DE9" w:rsidRPr="005C3749" w:rsidRDefault="00F24DE9" w:rsidP="00A74950"/>
    <w:p w:rsidR="003A4985" w:rsidRPr="005C3749" w:rsidRDefault="00E55038" w:rsidP="006A1F73">
      <w:pPr>
        <w:pStyle w:val="Paragraphedeliste"/>
        <w:keepNext/>
        <w:keepLines/>
        <w:numPr>
          <w:ilvl w:val="1"/>
          <w:numId w:val="11"/>
        </w:numPr>
        <w:shd w:val="clear" w:color="auto" w:fill="B8CCE4" w:themeFill="accent1" w:themeFillTint="66"/>
        <w:spacing w:before="200" w:after="240"/>
        <w:outlineLvl w:val="1"/>
        <w:rPr>
          <w:rFonts w:eastAsiaTheme="majorEastAsia" w:cstheme="majorBidi"/>
          <w:b/>
          <w:lang w:eastAsia="fr-FR"/>
        </w:rPr>
      </w:pPr>
      <w:bookmarkStart w:id="28" w:name="_Toc465065045"/>
      <w:r w:rsidRPr="005C3749">
        <w:rPr>
          <w:rFonts w:eastAsiaTheme="majorEastAsia" w:cstheme="majorBidi"/>
          <w:b/>
          <w:lang w:eastAsia="fr-FR"/>
        </w:rPr>
        <w:t>Locaux et matériels</w:t>
      </w:r>
      <w:bookmarkEnd w:id="28"/>
      <w:r w:rsidRPr="005C3749">
        <w:rPr>
          <w:rFonts w:eastAsiaTheme="majorEastAsia" w:cstheme="majorBidi"/>
          <w:b/>
          <w:lang w:eastAsia="fr-FR"/>
        </w:rPr>
        <w:t xml:space="preserve"> </w:t>
      </w:r>
    </w:p>
    <w:p w:rsidR="00611586" w:rsidRPr="005C3749" w:rsidRDefault="00AE1139" w:rsidP="00A74950">
      <w:pPr>
        <w:rPr>
          <w:b/>
        </w:rPr>
      </w:pPr>
      <w:r w:rsidRPr="005C3749">
        <w:rPr>
          <w:b/>
        </w:rPr>
        <w:t>Pour chaque type d’autorisation et de prélèvement </w:t>
      </w:r>
      <w:r w:rsidR="00066DBF" w:rsidRPr="005C3749">
        <w:rPr>
          <w:b/>
        </w:rPr>
        <w:t xml:space="preserve">de cellules </w:t>
      </w:r>
      <w:r w:rsidRPr="005C3749">
        <w:rPr>
          <w:b/>
        </w:rPr>
        <w:t xml:space="preserve">: </w:t>
      </w:r>
    </w:p>
    <w:p w:rsidR="00AE1139" w:rsidRPr="005C3749" w:rsidRDefault="00AE1139" w:rsidP="00AE1139">
      <w:pPr>
        <w:numPr>
          <w:ilvl w:val="0"/>
          <w:numId w:val="3"/>
        </w:numPr>
        <w:contextualSpacing/>
        <w:rPr>
          <w:b/>
        </w:rPr>
      </w:pPr>
      <w:r w:rsidRPr="005C3749">
        <w:rPr>
          <w:b/>
        </w:rPr>
        <w:t>Préciser la zone de prise en charge des personnes</w:t>
      </w:r>
      <w:r w:rsidR="007C42B5" w:rsidRPr="005C3749">
        <w:rPr>
          <w:b/>
        </w:rPr>
        <w:t>, locaux, matériels</w:t>
      </w:r>
      <w:r w:rsidRPr="005C3749">
        <w:rPr>
          <w:b/>
        </w:rPr>
        <w:t xml:space="preserve"> </w:t>
      </w:r>
    </w:p>
    <w:p w:rsidR="00AE1139" w:rsidRPr="005C3749" w:rsidRDefault="00AE1139" w:rsidP="00AE1139">
      <w:pPr>
        <w:contextualSpacing/>
        <w:rPr>
          <w:b/>
        </w:rPr>
      </w:pPr>
    </w:p>
    <w:tbl>
      <w:tblPr>
        <w:tblStyle w:val="Grilleclaire-Accent11"/>
        <w:tblW w:w="5000" w:type="pct"/>
        <w:tblLook w:val="04A0" w:firstRow="1" w:lastRow="0" w:firstColumn="1" w:lastColumn="0" w:noHBand="0" w:noVBand="1"/>
      </w:tblPr>
      <w:tblGrid>
        <w:gridCol w:w="7558"/>
        <w:gridCol w:w="814"/>
        <w:gridCol w:w="916"/>
      </w:tblGrid>
      <w:tr w:rsidR="005C3749" w:rsidRPr="005C3749" w:rsidTr="00481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:rsidR="00AE1139" w:rsidRPr="00DA3634" w:rsidRDefault="00AE1139" w:rsidP="00550EA3">
            <w:pPr>
              <w:spacing w:after="120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AE1139" w:rsidRPr="00DA3634" w:rsidRDefault="00AE1139" w:rsidP="00550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DA3634">
              <w:rPr>
                <w:rFonts w:asciiTheme="minorHAnsi" w:hAnsiTheme="minorHAnsi" w:cs="Arial"/>
                <w:b w:val="0"/>
              </w:rPr>
              <w:br w:type="page"/>
            </w:r>
            <w:r w:rsidRPr="00DA3634">
              <w:rPr>
                <w:rFonts w:asciiTheme="minorHAnsi" w:hAnsiTheme="minorHAnsi" w:cs="Arial"/>
                <w:b w:val="0"/>
              </w:rPr>
              <w:br w:type="page"/>
              <w:t>Oui</w:t>
            </w: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AE1139" w:rsidRPr="00DA3634" w:rsidRDefault="00AE1139" w:rsidP="00550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 w:val="0"/>
              </w:rPr>
            </w:pPr>
            <w:r w:rsidRPr="00DA3634">
              <w:rPr>
                <w:rFonts w:asciiTheme="minorHAnsi" w:hAnsiTheme="minorHAnsi" w:cs="Arial"/>
                <w:b w:val="0"/>
              </w:rPr>
              <w:t>Non</w:t>
            </w:r>
          </w:p>
        </w:tc>
      </w:tr>
      <w:tr w:rsidR="005C3749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L’établissement </w:t>
            </w:r>
            <w:r w:rsidR="009259F7"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dispose-t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-il d’un lieu spécifiquement identifié et affecté à l’activité de prélèvement de cellules</w:t>
            </w:r>
          </w:p>
          <w:p w:rsidR="00AE1139" w:rsidRPr="00DA3634" w:rsidRDefault="00F652C6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Si la nature du prélèvement ne justifie pas de lieu spécifiquement identifié, mentionner le caractère sans objet de cette demande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 :</w:t>
            </w:r>
          </w:p>
          <w:p w:rsidR="00AE1139" w:rsidRPr="00DA3634" w:rsidRDefault="00AE1139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u w:val="single"/>
                <w:lang w:eastAsia="fr-FR"/>
              </w:rPr>
            </w:pPr>
          </w:p>
          <w:p w:rsidR="00950540" w:rsidRPr="00DA3634" w:rsidRDefault="00950540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En cas de donneurs sains et de patients, la séparation temporelle et / ou spatiale est faite entre ces deux types de donneurs dans le lieu où sont pratiqués les prélèvements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 :</w:t>
            </w:r>
          </w:p>
          <w:p w:rsidR="005C7B55" w:rsidRPr="00DA3634" w:rsidRDefault="005C7B55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lastRenderedPageBreak/>
              <w:t xml:space="preserve">Dans l’affirmative préciser la modalité : </w:t>
            </w:r>
          </w:p>
          <w:p w:rsidR="005C7B55" w:rsidRPr="00DA3634" w:rsidRDefault="005C7B55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Sinon préciser les modalités prévues : </w:t>
            </w:r>
          </w:p>
          <w:p w:rsidR="005C7B55" w:rsidRPr="00DA3634" w:rsidRDefault="005C7B55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Ou préciser 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NC 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si non concerné par ces deux types de donneurs</w:t>
            </w:r>
          </w:p>
          <w:p w:rsidR="00AE1139" w:rsidRPr="00DA3634" w:rsidRDefault="00AE1139" w:rsidP="005C7B55">
            <w:pPr>
              <w:shd w:val="clear" w:color="auto" w:fill="FFFFFF"/>
              <w:spacing w:before="180" w:after="180" w:line="288" w:lineRule="atLeast"/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5C7B55" w:rsidRPr="00DA3634" w:rsidRDefault="00AE5995" w:rsidP="004735DC">
            <w:pPr>
              <w:rPr>
                <w:rFonts w:asciiTheme="minorHAnsi" w:eastAsia="Arial" w:hAnsiTheme="minorHAnsi" w:cs="Arial"/>
                <w:b w:val="0"/>
              </w:rPr>
            </w:pP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lastRenderedPageBreak/>
              <w:t>Existence</w:t>
            </w:r>
            <w:r w:rsidR="005C7B55"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de salle(s) d’opération pour les prélèvements de cellules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5995" w:rsidP="005C7B55">
            <w:pPr>
              <w:rPr>
                <w:rFonts w:asciiTheme="minorHAnsi" w:eastAsia="Arial" w:hAnsiTheme="minorHAnsi" w:cs="Arial"/>
                <w:b w:val="0"/>
              </w:rPr>
            </w:pP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Existence</w:t>
            </w:r>
            <w:r w:rsidR="005C7B55"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de salle(s) d’accouchement pour les prélèvements de CSH prélevées dans le sang du cordon</w:t>
            </w: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4735DC" w:rsidRPr="00DA3634" w:rsidRDefault="004735DC" w:rsidP="004735DC">
            <w:pPr>
              <w:rPr>
                <w:rFonts w:asciiTheme="minorHAnsi" w:eastAsia="Arial" w:hAnsiTheme="minorHAnsi" w:cs="Arial"/>
                <w:b w:val="0"/>
              </w:rPr>
            </w:pPr>
            <w:r w:rsidRPr="00DA3634">
              <w:rPr>
                <w:rFonts w:asciiTheme="minorHAnsi" w:eastAsia="Arial" w:hAnsiTheme="minorHAnsi" w:cs="Arial"/>
                <w:b w:val="0"/>
              </w:rPr>
              <w:t>L</w:t>
            </w:r>
            <w:r w:rsidR="005C7B55" w:rsidRPr="00DA3634">
              <w:rPr>
                <w:rFonts w:asciiTheme="minorHAnsi" w:eastAsia="Arial" w:hAnsiTheme="minorHAnsi" w:cs="Arial"/>
                <w:b w:val="0"/>
              </w:rPr>
              <w:t xml:space="preserve">a nature du prélèvement ne justifie pas l’utilisation </w:t>
            </w:r>
            <w:r w:rsidR="00AE5995">
              <w:rPr>
                <w:rFonts w:asciiTheme="minorHAnsi" w:eastAsia="Arial" w:hAnsiTheme="minorHAnsi" w:cs="Arial"/>
                <w:b w:val="0"/>
              </w:rPr>
              <w:t>d’une salle d’intervention ?</w:t>
            </w:r>
            <w:r w:rsidRPr="00DA3634">
              <w:rPr>
                <w:rFonts w:asciiTheme="minorHAnsi" w:eastAsia="Arial" w:hAnsiTheme="minorHAnsi" w:cs="Arial"/>
                <w:b w:val="0"/>
              </w:rPr>
              <w:t xml:space="preserve"> </w:t>
            </w:r>
          </w:p>
          <w:p w:rsidR="00AE1139" w:rsidRDefault="004735DC" w:rsidP="004735DC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Dans ces cas, préciser les modalités de réalisation :  </w:t>
            </w:r>
          </w:p>
          <w:p w:rsidR="00AE5995" w:rsidRPr="00DA3634" w:rsidRDefault="00AE5995" w:rsidP="004735DC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F3583" w:rsidRPr="00DA3634" w:rsidRDefault="00EF3583" w:rsidP="00550EA3">
            <w:pPr>
              <w:rPr>
                <w:rFonts w:asciiTheme="minorHAnsi" w:eastAsia="Arial" w:hAnsiTheme="minorHAnsi" w:cs="Arial"/>
                <w:b w:val="0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Existe-t-il sur le site un service de réanimation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50EA3" w:rsidRPr="005C3749" w:rsidTr="00550E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auto"/>
            <w:vAlign w:val="center"/>
          </w:tcPr>
          <w:p w:rsidR="00550EA3" w:rsidRDefault="00550EA3" w:rsidP="00550EA3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A935E2">
              <w:rPr>
                <w:rFonts w:asciiTheme="minorHAnsi" w:eastAsia="Arial" w:hAnsiTheme="minorHAnsi" w:cs="Cambria Math"/>
                <w:b w:val="0"/>
                <w:spacing w:val="2"/>
              </w:rPr>
              <w:t>↘</w:t>
            </w:r>
            <w:r>
              <w:rPr>
                <w:rFonts w:asciiTheme="minorHAnsi" w:eastAsia="Arial" w:hAnsiTheme="minorHAnsi" w:cs="Cambria Math"/>
                <w:b w:val="0"/>
                <w:spacing w:val="2"/>
              </w:rPr>
              <w:t xml:space="preserve"> 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Si oui préciser les procédures d’accès à ce service :</w:t>
            </w:r>
          </w:p>
          <w:p w:rsidR="00AE5995" w:rsidRPr="00DA3634" w:rsidRDefault="00AE5995" w:rsidP="00550EA3">
            <w:pPr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F3583" w:rsidRPr="00DA3634" w:rsidRDefault="00EF3583" w:rsidP="00EF3583">
            <w:pPr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En l’absence de service de réanimation sur le site, existe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-t-il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une convention avec un site disposant d’un service de réanimation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 ?</w:t>
            </w:r>
          </w:p>
          <w:p w:rsidR="00AE1139" w:rsidRPr="00DA3634" w:rsidRDefault="00AE5995" w:rsidP="00AE5995">
            <w:pPr>
              <w:rPr>
                <w:rFonts w:asciiTheme="minorHAnsi" w:eastAsia="Arial" w:hAnsiTheme="minorHAnsi" w:cs="Arial"/>
                <w:b w:val="0"/>
              </w:rPr>
            </w:pPr>
            <w:r>
              <w:rPr>
                <w:rFonts w:asciiTheme="minorHAnsi" w:eastAsia="Times New Roman" w:hAnsiTheme="minorHAnsi" w:cs="Arial"/>
                <w:b w:val="0"/>
                <w:lang w:eastAsia="fr-FR"/>
              </w:rPr>
              <w:t>J</w:t>
            </w:r>
            <w:r w:rsidR="00EF3583"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oindre la convention </w:t>
            </w: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EF3583" w:rsidP="00EF3583">
            <w:pPr>
              <w:rPr>
                <w:rFonts w:asciiTheme="minorHAnsi" w:eastAsia="Arial" w:hAnsiTheme="minorHAnsi" w:cs="Arial"/>
                <w:b w:val="0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La nature du </w:t>
            </w:r>
            <w:r w:rsidR="00AE1139" w:rsidRPr="00DA3634">
              <w:rPr>
                <w:rFonts w:asciiTheme="minorHAnsi" w:eastAsia="Arial" w:hAnsiTheme="minorHAnsi" w:cs="Arial"/>
                <w:b w:val="0"/>
              </w:rPr>
              <w:t xml:space="preserve">prélèvement </w:t>
            </w:r>
            <w:r w:rsidRPr="00DA3634">
              <w:rPr>
                <w:rFonts w:asciiTheme="minorHAnsi" w:eastAsia="Arial" w:hAnsiTheme="minorHAnsi" w:cs="Arial"/>
                <w:b w:val="0"/>
              </w:rPr>
              <w:t>ne justifie pas l’accès à un service de réanimation</w:t>
            </w:r>
            <w:r w:rsidR="00AE5995">
              <w:rPr>
                <w:rFonts w:asciiTheme="minorHAnsi" w:eastAsia="Arial" w:hAnsiTheme="minorHAnsi" w:cs="Arial"/>
                <w:b w:val="0"/>
              </w:rPr>
              <w:t> ?</w:t>
            </w:r>
          </w:p>
          <w:p w:rsidR="00EF3583" w:rsidRDefault="00AE5995" w:rsidP="00EF3583">
            <w:pPr>
              <w:rPr>
                <w:rFonts w:asciiTheme="minorHAnsi" w:eastAsia="Arial" w:hAnsiTheme="minorHAnsi" w:cs="Arial"/>
                <w:b w:val="0"/>
              </w:rPr>
            </w:pPr>
            <w:r>
              <w:rPr>
                <w:rFonts w:asciiTheme="minorHAnsi" w:eastAsia="Arial" w:hAnsiTheme="minorHAnsi" w:cs="Arial"/>
                <w:b w:val="0"/>
              </w:rPr>
              <w:t>P</w:t>
            </w:r>
            <w:r w:rsidR="00EF3583" w:rsidRPr="00DA3634">
              <w:rPr>
                <w:rFonts w:asciiTheme="minorHAnsi" w:eastAsia="Arial" w:hAnsiTheme="minorHAnsi" w:cs="Arial"/>
                <w:b w:val="0"/>
              </w:rPr>
              <w:t>réciser</w:t>
            </w:r>
            <w:r>
              <w:rPr>
                <w:rFonts w:asciiTheme="minorHAnsi" w:eastAsia="Arial" w:hAnsiTheme="minorHAnsi" w:cs="Arial"/>
                <w:b w:val="0"/>
              </w:rPr>
              <w:t> :</w:t>
            </w:r>
          </w:p>
          <w:p w:rsidR="00AE5995" w:rsidRPr="00DA3634" w:rsidRDefault="00AE5995" w:rsidP="00EF358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5C3749" w:rsidRPr="005C3749" w:rsidTr="00DA3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7C42B5" w:rsidRPr="00DA3634" w:rsidRDefault="007C42B5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>L’établissement dispose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-t-il</w:t>
            </w: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du m</w:t>
            </w:r>
            <w:r w:rsidR="00AE5995">
              <w:rPr>
                <w:rFonts w:asciiTheme="minorHAnsi" w:eastAsia="Times New Roman" w:hAnsiTheme="minorHAnsi" w:cs="Arial"/>
                <w:b w:val="0"/>
                <w:lang w:eastAsia="fr-FR"/>
              </w:rPr>
              <w:t>atériel adapté au prélèvement ?</w:t>
            </w:r>
          </w:p>
          <w:p w:rsidR="00AE1139" w:rsidRPr="00DA3634" w:rsidRDefault="007C42B5" w:rsidP="00550EA3">
            <w:pPr>
              <w:shd w:val="clear" w:color="auto" w:fill="FFFFFF"/>
              <w:spacing w:before="180" w:after="180" w:line="288" w:lineRule="atLeast"/>
              <w:rPr>
                <w:rFonts w:asciiTheme="minorHAnsi" w:eastAsia="Times New Roman" w:hAnsiTheme="minorHAnsi" w:cs="Arial"/>
                <w:b w:val="0"/>
                <w:lang w:eastAsia="fr-FR"/>
              </w:rPr>
            </w:pPr>
            <w:r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Fournir en annexe la liste détaillée des matériels utilisés en fonction du type de cellules prélevées </w:t>
            </w:r>
            <w:r w:rsidR="00AE1139" w:rsidRPr="00DA3634">
              <w:rPr>
                <w:rFonts w:asciiTheme="minorHAnsi" w:eastAsia="Times New Roman" w:hAnsiTheme="minorHAnsi" w:cs="Arial"/>
                <w:b w:val="0"/>
                <w:lang w:eastAsia="fr-FR"/>
              </w:rPr>
              <w:t xml:space="preserve"> </w:t>
            </w:r>
          </w:p>
          <w:p w:rsidR="00AE1139" w:rsidRPr="00DA3634" w:rsidRDefault="00AE1139" w:rsidP="00550EA3">
            <w:pPr>
              <w:rPr>
                <w:rFonts w:asciiTheme="minorHAnsi" w:eastAsia="Arial" w:hAnsiTheme="minorHAnsi" w:cs="Arial"/>
                <w:b w:val="0"/>
              </w:rPr>
            </w:pPr>
          </w:p>
        </w:tc>
        <w:tc>
          <w:tcPr>
            <w:tcW w:w="4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49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E1139" w:rsidRPr="00DA3634" w:rsidRDefault="00AE1139" w:rsidP="00550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:rsidR="00AE1139" w:rsidRPr="005C3749" w:rsidRDefault="00AE1139" w:rsidP="00A74950"/>
    <w:p w:rsidR="00AE1139" w:rsidRDefault="00AE1139" w:rsidP="00A74950"/>
    <w:p w:rsidR="00550EA3" w:rsidRPr="005C3749" w:rsidRDefault="00550EA3" w:rsidP="00A74950"/>
    <w:p w:rsidR="00AE1139" w:rsidRPr="005C3749" w:rsidRDefault="00AE1139" w:rsidP="00A74950"/>
    <w:p w:rsidR="002262BC" w:rsidRPr="005C3749" w:rsidRDefault="002262BC" w:rsidP="00F958BA">
      <w:pPr>
        <w:pStyle w:val="Paragraphedeliste"/>
        <w:keepNext/>
        <w:keepLines/>
        <w:numPr>
          <w:ilvl w:val="1"/>
          <w:numId w:val="11"/>
        </w:numPr>
        <w:shd w:val="clear" w:color="auto" w:fill="B8CCE4" w:themeFill="accent1" w:themeFillTint="66"/>
        <w:spacing w:before="200" w:after="240"/>
        <w:outlineLvl w:val="1"/>
        <w:rPr>
          <w:rFonts w:eastAsiaTheme="majorEastAsia" w:cstheme="majorBidi"/>
          <w:b/>
          <w:lang w:eastAsia="fr-FR"/>
        </w:rPr>
      </w:pPr>
      <w:bookmarkStart w:id="29" w:name="_Toc465065046"/>
      <w:r w:rsidRPr="005C3749">
        <w:rPr>
          <w:rFonts w:eastAsiaTheme="majorEastAsia" w:cstheme="majorBidi"/>
          <w:b/>
          <w:lang w:eastAsia="fr-FR"/>
        </w:rPr>
        <w:t>Evaluation interne</w:t>
      </w:r>
      <w:bookmarkEnd w:id="29"/>
      <w:r w:rsidRPr="005C3749">
        <w:rPr>
          <w:rFonts w:eastAsiaTheme="majorEastAsia" w:cstheme="majorBidi"/>
          <w:b/>
          <w:lang w:eastAsia="fr-FR"/>
        </w:rPr>
        <w:t xml:space="preserve">  </w:t>
      </w:r>
    </w:p>
    <w:p w:rsidR="009648E5" w:rsidRDefault="009648E5" w:rsidP="009648E5">
      <w:pPr>
        <w:contextualSpacing/>
        <w:jc w:val="both"/>
        <w:rPr>
          <w:b/>
        </w:rPr>
      </w:pPr>
      <w:r w:rsidRPr="005C3749">
        <w:rPr>
          <w:rFonts w:eastAsia="Times New Roman" w:cs="Arial"/>
          <w:i/>
          <w:lang w:eastAsia="fr-FR"/>
        </w:rPr>
        <w:t>Les établissements autorisés à effectuer des prélèvements de cellules transmettent chaque année au directeur de l'agence régionale de santé et au directeur général de l'Agence de la biomédecine les informations nécessaires à l'évaluation de leur activité, selon des modalités précisées par arrêté du ministre chargé de la santé pris après avis du directeur général de l'Agence de la biomédecine (</w:t>
      </w:r>
      <w:r w:rsidRPr="005C3749">
        <w:rPr>
          <w:rFonts w:eastAsia="Times New Roman" w:cs="Arial"/>
          <w:bCs/>
          <w:i/>
          <w:lang w:eastAsia="fr-FR"/>
        </w:rPr>
        <w:t xml:space="preserve">Art. R1242-12 </w:t>
      </w:r>
      <w:r>
        <w:rPr>
          <w:rFonts w:eastAsia="Times New Roman" w:cs="Arial"/>
          <w:bCs/>
          <w:i/>
          <w:lang w:eastAsia="fr-FR"/>
        </w:rPr>
        <w:t>CSP</w:t>
      </w:r>
      <w:r w:rsidRPr="005C3749">
        <w:rPr>
          <w:rFonts w:eastAsia="Times New Roman" w:cs="Arial"/>
          <w:bCs/>
          <w:i/>
          <w:lang w:eastAsia="fr-FR"/>
        </w:rPr>
        <w:t>).</w:t>
      </w:r>
    </w:p>
    <w:p w:rsidR="009648E5" w:rsidRDefault="009648E5" w:rsidP="009648E5">
      <w:pPr>
        <w:contextualSpacing/>
        <w:rPr>
          <w:b/>
        </w:rPr>
      </w:pPr>
    </w:p>
    <w:p w:rsidR="00183DF4" w:rsidRDefault="009648E5" w:rsidP="009648E5">
      <w:pPr>
        <w:contextualSpacing/>
        <w:rPr>
          <w:b/>
        </w:rPr>
      </w:pPr>
      <w:r w:rsidRPr="009648E5">
        <w:rPr>
          <w:b/>
        </w:rPr>
        <w:t>Préciser la procédure ou le calendrier</w:t>
      </w:r>
      <w:r>
        <w:rPr>
          <w:b/>
        </w:rPr>
        <w:t xml:space="preserve"> pour les points suivants : </w:t>
      </w:r>
    </w:p>
    <w:p w:rsidR="009648E5" w:rsidRDefault="009648E5" w:rsidP="009648E5">
      <w:pPr>
        <w:rPr>
          <w:rFonts w:eastAsia="Arial" w:cs="Arial"/>
          <w:b/>
        </w:rPr>
      </w:pPr>
    </w:p>
    <w:p w:rsidR="009648E5" w:rsidRPr="00177F69" w:rsidRDefault="009648E5" w:rsidP="009648E5">
      <w:pPr>
        <w:pStyle w:val="Paragraphedeliste"/>
        <w:numPr>
          <w:ilvl w:val="0"/>
          <w:numId w:val="18"/>
        </w:numPr>
        <w:spacing w:line="240" w:lineRule="auto"/>
        <w:rPr>
          <w:rFonts w:eastAsia="Arial" w:cs="Arial"/>
        </w:rPr>
      </w:pPr>
      <w:r w:rsidRPr="00177F69">
        <w:rPr>
          <w:rFonts w:eastAsia="Arial" w:cs="Arial"/>
        </w:rPr>
        <w:t>Plan de formation des personnels (à détailler) </w:t>
      </w:r>
    </w:p>
    <w:p w:rsidR="009648E5" w:rsidRPr="00177F69" w:rsidRDefault="009648E5" w:rsidP="009648E5">
      <w:pPr>
        <w:pStyle w:val="Paragraphedeliste"/>
        <w:spacing w:line="240" w:lineRule="auto"/>
        <w:rPr>
          <w:rFonts w:eastAsia="Arial" w:cs="Arial"/>
        </w:rPr>
      </w:pPr>
    </w:p>
    <w:p w:rsidR="009648E5" w:rsidRPr="00177F69" w:rsidRDefault="009648E5" w:rsidP="009648E5">
      <w:pPr>
        <w:pStyle w:val="Paragraphedeliste"/>
        <w:numPr>
          <w:ilvl w:val="0"/>
          <w:numId w:val="18"/>
        </w:numPr>
        <w:spacing w:line="240" w:lineRule="auto"/>
      </w:pPr>
      <w:r w:rsidRPr="00177F69">
        <w:t>L’évaluation du personnel (Fournir les modalités et résultats)</w:t>
      </w:r>
    </w:p>
    <w:p w:rsidR="009648E5" w:rsidRPr="00177F69" w:rsidRDefault="009648E5" w:rsidP="009648E5">
      <w:pPr>
        <w:pStyle w:val="Paragraphedeliste"/>
      </w:pPr>
    </w:p>
    <w:p w:rsidR="00177F69" w:rsidRDefault="009648E5" w:rsidP="009648E5">
      <w:pPr>
        <w:pStyle w:val="Paragraphedeliste"/>
        <w:numPr>
          <w:ilvl w:val="0"/>
          <w:numId w:val="18"/>
        </w:numPr>
        <w:spacing w:line="240" w:lineRule="auto"/>
      </w:pPr>
      <w:r w:rsidRPr="00177F69">
        <w:lastRenderedPageBreak/>
        <w:t>Evaluation des procédures (Fournir les modalités et résultats)</w:t>
      </w:r>
    </w:p>
    <w:p w:rsidR="00177F69" w:rsidRDefault="00177F69" w:rsidP="00177F69">
      <w:pPr>
        <w:pStyle w:val="Paragraphedeliste"/>
      </w:pPr>
    </w:p>
    <w:p w:rsidR="009648E5" w:rsidRPr="00177F69" w:rsidRDefault="009648E5" w:rsidP="009648E5">
      <w:pPr>
        <w:pStyle w:val="Paragraphedeliste"/>
        <w:numPr>
          <w:ilvl w:val="0"/>
          <w:numId w:val="18"/>
        </w:numPr>
        <w:spacing w:line="240" w:lineRule="auto"/>
      </w:pPr>
      <w:r w:rsidRPr="00177F69">
        <w:t>Evaluation de l’activité (Fournir les modalités et résultats)</w:t>
      </w:r>
    </w:p>
    <w:p w:rsidR="009E535B" w:rsidRPr="00177F69" w:rsidRDefault="009E535B" w:rsidP="009648E5">
      <w:pPr>
        <w:spacing w:line="240" w:lineRule="auto"/>
        <w:jc w:val="both"/>
        <w:rPr>
          <w:rFonts w:eastAsia="Times New Roman" w:cs="Arial"/>
          <w:bCs/>
          <w:lang w:eastAsia="fr-FR"/>
        </w:rPr>
      </w:pPr>
    </w:p>
    <w:p w:rsidR="009E535B" w:rsidRPr="005C3749" w:rsidRDefault="009E535B" w:rsidP="009648E5">
      <w:pPr>
        <w:shd w:val="clear" w:color="auto" w:fill="FFFFFF"/>
        <w:spacing w:before="180" w:after="180" w:line="240" w:lineRule="auto"/>
        <w:rPr>
          <w:rFonts w:eastAsia="Times New Roman" w:cs="Arial"/>
          <w:lang w:eastAsia="fr-FR"/>
        </w:rPr>
      </w:pPr>
    </w:p>
    <w:p w:rsidR="00646FFF" w:rsidRPr="005118B5" w:rsidRDefault="00646FFF" w:rsidP="00646FFF">
      <w:pPr>
        <w:pStyle w:val="Paragraphedeliste"/>
        <w:keepNext/>
        <w:keepLines/>
        <w:numPr>
          <w:ilvl w:val="0"/>
          <w:numId w:val="19"/>
        </w:numPr>
        <w:pBdr>
          <w:bottom w:val="single" w:sz="4" w:space="1" w:color="4F81BD"/>
        </w:pBdr>
        <w:spacing w:after="0" w:line="240" w:lineRule="auto"/>
        <w:ind w:left="426" w:hanging="426"/>
        <w:jc w:val="both"/>
        <w:outlineLvl w:val="0"/>
        <w:rPr>
          <w:rFonts w:ascii="Calibri" w:eastAsia="Times New Roman" w:hAnsi="Calibri" w:cs="Arial"/>
          <w:b/>
          <w:bCs/>
          <w:color w:val="548DD4"/>
        </w:rPr>
      </w:pPr>
      <w:bookmarkStart w:id="30" w:name="_Toc469323821"/>
      <w:bookmarkEnd w:id="25"/>
      <w:r w:rsidRPr="005118B5">
        <w:rPr>
          <w:rFonts w:ascii="Calibri" w:eastAsia="Times New Roman" w:hAnsi="Calibri" w:cs="Arial"/>
          <w:b/>
          <w:bCs/>
          <w:color w:val="548DD4"/>
        </w:rPr>
        <w:t>RENOUVELLEMENT DES ENGAGEMENTS</w:t>
      </w:r>
      <w:bookmarkEnd w:id="30"/>
      <w:r w:rsidRPr="005118B5">
        <w:rPr>
          <w:rFonts w:ascii="Calibri" w:eastAsia="Times New Roman" w:hAnsi="Calibri" w:cs="Arial"/>
          <w:b/>
          <w:bCs/>
          <w:color w:val="548DD4"/>
        </w:rPr>
        <w:t xml:space="preserve"> </w:t>
      </w:r>
    </w:p>
    <w:p w:rsidR="00646FFF" w:rsidRPr="005118B5" w:rsidRDefault="00646FFF" w:rsidP="00646FFF">
      <w:pPr>
        <w:spacing w:after="0" w:line="240" w:lineRule="auto"/>
        <w:ind w:right="-69"/>
        <w:jc w:val="both"/>
        <w:rPr>
          <w:rFonts w:ascii="Calibri" w:eastAsia="Calibri" w:hAnsi="Calibri" w:cs="Times New Roman"/>
        </w:rPr>
      </w:pPr>
    </w:p>
    <w:p w:rsidR="00646FFF" w:rsidRPr="005118B5" w:rsidRDefault="00646FFF" w:rsidP="00646FFF">
      <w:pPr>
        <w:keepNext/>
        <w:keepLines/>
        <w:numPr>
          <w:ilvl w:val="1"/>
          <w:numId w:val="21"/>
        </w:numPr>
        <w:shd w:val="clear" w:color="auto" w:fill="B8CCE4"/>
        <w:spacing w:before="200" w:after="240" w:line="240" w:lineRule="auto"/>
        <w:jc w:val="both"/>
        <w:outlineLvl w:val="1"/>
        <w:rPr>
          <w:rFonts w:ascii="Calibri" w:eastAsia="Times New Roman" w:hAnsi="Calibri" w:cs="Times New Roman"/>
          <w:b/>
          <w:lang w:eastAsia="fr-FR"/>
        </w:rPr>
      </w:pPr>
      <w:bookmarkStart w:id="31" w:name="_Toc403388488"/>
      <w:r w:rsidRPr="005118B5">
        <w:rPr>
          <w:rFonts w:ascii="Calibri" w:eastAsia="Times New Roman" w:hAnsi="Calibri" w:cs="Times New Roman"/>
          <w:b/>
          <w:lang w:eastAsia="fr-FR"/>
        </w:rPr>
        <w:t xml:space="preserve"> </w:t>
      </w:r>
      <w:bookmarkStart w:id="32" w:name="_Toc469323823"/>
      <w:r w:rsidRPr="005118B5">
        <w:rPr>
          <w:rFonts w:ascii="Calibri" w:eastAsia="Times New Roman" w:hAnsi="Calibri" w:cs="Times New Roman"/>
          <w:b/>
          <w:lang w:eastAsia="fr-FR"/>
        </w:rPr>
        <w:t xml:space="preserve">Engagements  du demandeur </w:t>
      </w:r>
      <w:bookmarkStart w:id="33" w:name="_GoBack"/>
      <w:bookmarkEnd w:id="31"/>
      <w:bookmarkEnd w:id="32"/>
      <w:bookmarkEnd w:id="33"/>
    </w:p>
    <w:p w:rsidR="00646FFF" w:rsidRDefault="00646FFF" w:rsidP="00646FFF">
      <w:pPr>
        <w:spacing w:line="240" w:lineRule="auto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>Je soussigné, M (me) …, (fonction) …</w:t>
      </w:r>
      <w:proofErr w:type="gramStart"/>
      <w:r w:rsidRPr="005118B5">
        <w:rPr>
          <w:rFonts w:ascii="Calibri" w:eastAsia="Calibri" w:hAnsi="Calibri" w:cs="Arial"/>
        </w:rPr>
        <w:t>.,</w:t>
      </w:r>
      <w:proofErr w:type="gramEnd"/>
      <w:r w:rsidRPr="005118B5">
        <w:rPr>
          <w:rFonts w:ascii="Calibri" w:eastAsia="Calibri" w:hAnsi="Calibri" w:cs="Arial"/>
        </w:rPr>
        <w:t xml:space="preserve"> m’engage :</w:t>
      </w:r>
    </w:p>
    <w:p w:rsidR="00646FFF" w:rsidRPr="00CC4A49" w:rsidRDefault="00646FFF" w:rsidP="00CC4A49">
      <w:pPr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Calibri" w:eastAsia="Calibri" w:hAnsi="Calibri" w:cs="Arial"/>
        </w:rPr>
      </w:pPr>
      <w:r w:rsidRPr="00CC4A49">
        <w:rPr>
          <w:rFonts w:ascii="Calibri" w:eastAsia="Calibri" w:hAnsi="Calibri" w:cs="Arial"/>
        </w:rPr>
        <w:t>Respecter les effectifs et la qualification des personnels nécessaires ;</w:t>
      </w:r>
    </w:p>
    <w:p w:rsidR="00CC4A49" w:rsidRDefault="00CC4A49" w:rsidP="00CC4A4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rFonts w:cs="Arial"/>
        </w:rPr>
      </w:pPr>
      <w:r w:rsidRPr="00CC4A49">
        <w:rPr>
          <w:rFonts w:cs="Arial"/>
        </w:rPr>
        <w:t xml:space="preserve">respecter le montant des dépenses d’assurance maladie et le volume d’activité en application de l'Article </w:t>
      </w:r>
      <w:hyperlink r:id="rId12" w:history="1">
        <w:r w:rsidRPr="00CC4A49">
          <w:rPr>
            <w:rStyle w:val="Lienhypertexte"/>
            <w:rFonts w:cs="Arial"/>
            <w:color w:val="auto"/>
          </w:rPr>
          <w:t xml:space="preserve">L. 6122-5 </w:t>
        </w:r>
      </w:hyperlink>
      <w:r w:rsidRPr="00CC4A49">
        <w:rPr>
          <w:rFonts w:cs="Arial"/>
        </w:rPr>
        <w:t>;</w:t>
      </w:r>
    </w:p>
    <w:p w:rsidR="00CC4A49" w:rsidRPr="00CC4A49" w:rsidRDefault="00CC4A49" w:rsidP="00CC4A49">
      <w:pPr>
        <w:pStyle w:val="Paragraphedeliste"/>
        <w:autoSpaceDE w:val="0"/>
        <w:autoSpaceDN w:val="0"/>
        <w:adjustRightInd w:val="0"/>
        <w:spacing w:line="264" w:lineRule="auto"/>
        <w:ind w:left="714"/>
        <w:jc w:val="both"/>
        <w:rPr>
          <w:rFonts w:cs="Arial"/>
        </w:rPr>
      </w:pPr>
    </w:p>
    <w:p w:rsidR="00CC4A49" w:rsidRDefault="00CC4A49" w:rsidP="00CC4A4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rFonts w:cs="Arial"/>
        </w:rPr>
      </w:pPr>
      <w:r w:rsidRPr="00CC4A49">
        <w:rPr>
          <w:rFonts w:cs="Arial"/>
        </w:rPr>
        <w:t>respecter les caractéristiques du projet initial ;</w:t>
      </w:r>
    </w:p>
    <w:p w:rsidR="00CC4A49" w:rsidRPr="00CC4A49" w:rsidRDefault="00CC4A49" w:rsidP="00CC4A49">
      <w:pPr>
        <w:pStyle w:val="Paragraphedeliste"/>
        <w:autoSpaceDE w:val="0"/>
        <w:autoSpaceDN w:val="0"/>
        <w:adjustRightInd w:val="0"/>
        <w:spacing w:line="264" w:lineRule="auto"/>
        <w:ind w:left="714"/>
        <w:jc w:val="both"/>
        <w:rPr>
          <w:rFonts w:cs="Arial"/>
        </w:rPr>
      </w:pPr>
    </w:p>
    <w:p w:rsidR="00CC4A49" w:rsidRPr="00CC4A49" w:rsidRDefault="00CC4A49" w:rsidP="00CC4A4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line="264" w:lineRule="auto"/>
        <w:ind w:left="714" w:hanging="357"/>
        <w:jc w:val="both"/>
        <w:rPr>
          <w:rFonts w:cs="Arial"/>
        </w:rPr>
      </w:pPr>
      <w:r w:rsidRPr="00CC4A49">
        <w:rPr>
          <w:rFonts w:cs="Arial"/>
        </w:rPr>
        <w:t>respecter les dispositions réglementaires en vigueur et mettre en œuvre les évaluations prévues ;</w:t>
      </w:r>
    </w:p>
    <w:p w:rsidR="00646FFF" w:rsidRPr="005118B5" w:rsidRDefault="00646FFF" w:rsidP="00646FFF">
      <w:pPr>
        <w:spacing w:line="240" w:lineRule="auto"/>
        <w:ind w:left="720"/>
        <w:contextualSpacing/>
        <w:jc w:val="center"/>
        <w:rPr>
          <w:rFonts w:ascii="Calibri" w:eastAsia="Calibri" w:hAnsi="Calibri" w:cs="Arial"/>
        </w:rPr>
      </w:pPr>
    </w:p>
    <w:p w:rsidR="00646FFF" w:rsidRPr="005118B5" w:rsidRDefault="00646FFF" w:rsidP="00646FFF">
      <w:pPr>
        <w:spacing w:line="240" w:lineRule="auto"/>
        <w:ind w:left="360"/>
        <w:jc w:val="right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>Fait à ___________, le __/__/____</w:t>
      </w:r>
    </w:p>
    <w:p w:rsidR="00646FFF" w:rsidRPr="005118B5" w:rsidRDefault="00646FFF" w:rsidP="00646FFF">
      <w:pPr>
        <w:spacing w:line="240" w:lineRule="auto"/>
        <w:jc w:val="center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ab/>
      </w:r>
    </w:p>
    <w:p w:rsidR="00646FFF" w:rsidRPr="005118B5" w:rsidRDefault="00646FFF" w:rsidP="00646FFF">
      <w:pPr>
        <w:spacing w:line="240" w:lineRule="auto"/>
        <w:ind w:left="360"/>
        <w:jc w:val="right"/>
        <w:rPr>
          <w:rFonts w:ascii="Calibri" w:eastAsia="Calibri" w:hAnsi="Calibri" w:cs="Arial"/>
        </w:rPr>
      </w:pPr>
      <w:r w:rsidRPr="005118B5">
        <w:rPr>
          <w:rFonts w:ascii="Calibri" w:eastAsia="Calibri" w:hAnsi="Calibri" w:cs="Arial"/>
        </w:rPr>
        <w:t>Signature.</w:t>
      </w:r>
    </w:p>
    <w:p w:rsidR="00A74950" w:rsidRPr="005C3749" w:rsidRDefault="00A74950" w:rsidP="00A74950"/>
    <w:p w:rsidR="00531D41" w:rsidRPr="005C3749" w:rsidRDefault="00531D41"/>
    <w:sectPr w:rsidR="00531D41" w:rsidRPr="005C3749" w:rsidSect="006C5634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D07" w:rsidRDefault="00D10D07" w:rsidP="00A74950">
      <w:pPr>
        <w:spacing w:after="0" w:line="240" w:lineRule="auto"/>
      </w:pPr>
      <w:r>
        <w:separator/>
      </w:r>
    </w:p>
  </w:endnote>
  <w:endnote w:type="continuationSeparator" w:id="0">
    <w:p w:rsidR="00D10D07" w:rsidRDefault="00D10D07" w:rsidP="00A7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102277"/>
      <w:docPartObj>
        <w:docPartGallery w:val="Page Numbers (Bottom of Page)"/>
        <w:docPartUnique/>
      </w:docPartObj>
    </w:sdtPr>
    <w:sdtEndPr/>
    <w:sdtContent>
      <w:p w:rsidR="00460B52" w:rsidRDefault="00460B52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F1A26C7" wp14:editId="494E531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Forme automatiqu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0B52" w:rsidRDefault="00460B52">
                              <w:pPr>
                                <w:pStyle w:val="Pieddepage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8509ED" w:rsidRPr="008509ED">
                                <w:rPr>
                                  <w:noProof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orme automatique 13" o:spid="_x0000_s1029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XXxwIAAMY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" filled="f" fillcolor="#5c83b4" stroked="f" strokecolor="#737373">
                  <v:textbox>
                    <w:txbxContent>
                      <w:p w:rsidR="00460B52" w:rsidRDefault="00460B52">
                        <w:pPr>
                          <w:pStyle w:val="Pieddepage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8509ED" w:rsidRPr="008509ED">
                          <w:rPr>
                            <w:noProof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D07" w:rsidRDefault="00D10D07" w:rsidP="00A74950">
      <w:pPr>
        <w:spacing w:after="0" w:line="240" w:lineRule="auto"/>
      </w:pPr>
      <w:r>
        <w:separator/>
      </w:r>
    </w:p>
  </w:footnote>
  <w:footnote w:type="continuationSeparator" w:id="0">
    <w:p w:rsidR="00D10D07" w:rsidRDefault="00D10D07" w:rsidP="00A74950">
      <w:pPr>
        <w:spacing w:after="0" w:line="240" w:lineRule="auto"/>
      </w:pPr>
      <w:r>
        <w:continuationSeparator/>
      </w:r>
    </w:p>
  </w:footnote>
  <w:footnote w:id="1">
    <w:p w:rsidR="00460B52" w:rsidRPr="00020917" w:rsidRDefault="00460B52" w:rsidP="00A74950">
      <w:pPr>
        <w:pStyle w:val="Notedebasdepage"/>
        <w:rPr>
          <w:rFonts w:asciiTheme="minorHAnsi" w:hAnsiTheme="minorHAnsi"/>
          <w:sz w:val="22"/>
          <w:lang w:val="fr-FR"/>
        </w:rPr>
      </w:pPr>
      <w:r>
        <w:rPr>
          <w:rStyle w:val="Appelnotedebasdep"/>
        </w:rPr>
        <w:footnoteRef/>
      </w:r>
      <w:r w:rsidRPr="00877B0D">
        <w:rPr>
          <w:lang w:val="fr-FR"/>
        </w:rPr>
        <w:t xml:space="preserve"> </w:t>
      </w:r>
      <w:r w:rsidRPr="00020917">
        <w:rPr>
          <w:rFonts w:asciiTheme="minorHAnsi" w:hAnsiTheme="minorHAnsi"/>
          <w:sz w:val="22"/>
          <w:lang w:val="fr-FR"/>
        </w:rPr>
        <w:t>Tout contact courriel concernant l’instruction de ce dossier se fera via cette adresse.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numPicBullet w:numPicBulletId="2">
    <w:pict>
      <v:shape id="_x0000_i1050" type="#_x0000_t75" style="width:3in;height:3in" o:bullet="t"/>
    </w:pict>
  </w:numPicBullet>
  <w:abstractNum w:abstractNumId="0">
    <w:nsid w:val="03CC5C20"/>
    <w:multiLevelType w:val="multilevel"/>
    <w:tmpl w:val="1FCC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218D9"/>
    <w:multiLevelType w:val="hybridMultilevel"/>
    <w:tmpl w:val="777649A0"/>
    <w:lvl w:ilvl="0" w:tplc="82E8A1CC">
      <w:start w:val="2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794B37"/>
    <w:multiLevelType w:val="multilevel"/>
    <w:tmpl w:val="869EC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E47603"/>
    <w:multiLevelType w:val="multilevel"/>
    <w:tmpl w:val="5DE0F6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87D14"/>
    <w:multiLevelType w:val="multilevel"/>
    <w:tmpl w:val="59CA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BD1BE5"/>
    <w:multiLevelType w:val="multilevel"/>
    <w:tmpl w:val="BDB8D3D8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cs="Aria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cs="Aria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cs="Arial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cs="Arial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cs="Arial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cs="Arial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cs="Arial" w:hint="default"/>
      </w:rPr>
    </w:lvl>
  </w:abstractNum>
  <w:abstractNum w:abstractNumId="6">
    <w:nsid w:val="1C81278B"/>
    <w:multiLevelType w:val="multilevel"/>
    <w:tmpl w:val="0DFCCE50"/>
    <w:lvl w:ilvl="0">
      <w:start w:val="3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1D546782"/>
    <w:multiLevelType w:val="hybridMultilevel"/>
    <w:tmpl w:val="E96C647A"/>
    <w:lvl w:ilvl="0" w:tplc="C5F85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70FF6"/>
    <w:multiLevelType w:val="multilevel"/>
    <w:tmpl w:val="1BF0189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9">
    <w:nsid w:val="29F5524A"/>
    <w:multiLevelType w:val="hybridMultilevel"/>
    <w:tmpl w:val="9130637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62462"/>
    <w:multiLevelType w:val="multilevel"/>
    <w:tmpl w:val="19E2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F522A"/>
    <w:multiLevelType w:val="hybridMultilevel"/>
    <w:tmpl w:val="9EA4A32E"/>
    <w:lvl w:ilvl="0" w:tplc="EE0038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F26AF"/>
    <w:multiLevelType w:val="multilevel"/>
    <w:tmpl w:val="A4AE2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E37F07"/>
    <w:multiLevelType w:val="hybridMultilevel"/>
    <w:tmpl w:val="9DFA03B8"/>
    <w:lvl w:ilvl="0" w:tplc="290648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53348"/>
    <w:multiLevelType w:val="hybridMultilevel"/>
    <w:tmpl w:val="43AC756E"/>
    <w:lvl w:ilvl="0" w:tplc="EE0038A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14E8C"/>
    <w:multiLevelType w:val="multilevel"/>
    <w:tmpl w:val="4880CA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1E31C0"/>
    <w:multiLevelType w:val="hybridMultilevel"/>
    <w:tmpl w:val="E6E0D482"/>
    <w:lvl w:ilvl="0" w:tplc="30F0D4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2914D8"/>
    <w:multiLevelType w:val="hybridMultilevel"/>
    <w:tmpl w:val="506838D6"/>
    <w:lvl w:ilvl="0" w:tplc="158879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504E2"/>
    <w:multiLevelType w:val="hybridMultilevel"/>
    <w:tmpl w:val="6EAE9812"/>
    <w:lvl w:ilvl="0" w:tplc="5D1C986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63DE1"/>
    <w:multiLevelType w:val="hybridMultilevel"/>
    <w:tmpl w:val="59848090"/>
    <w:lvl w:ilvl="0" w:tplc="5E3EE4E2">
      <w:start w:val="1"/>
      <w:numFmt w:val="bullet"/>
      <w:lvlText w:val="‐"/>
      <w:lvlJc w:val="left"/>
      <w:pPr>
        <w:ind w:left="720" w:hanging="360"/>
      </w:pPr>
      <w:rPr>
        <w:rFonts w:ascii="SimHei" w:eastAsia="SimHei" w:hAnsi="SimHe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F289B"/>
    <w:multiLevelType w:val="hybridMultilevel"/>
    <w:tmpl w:val="08421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8"/>
  </w:num>
  <w:num w:numId="6">
    <w:abstractNumId w:val="3"/>
  </w:num>
  <w:num w:numId="7">
    <w:abstractNumId w:val="4"/>
  </w:num>
  <w:num w:numId="8">
    <w:abstractNumId w:val="16"/>
  </w:num>
  <w:num w:numId="9">
    <w:abstractNumId w:val="7"/>
  </w:num>
  <w:num w:numId="10">
    <w:abstractNumId w:val="9"/>
  </w:num>
  <w:num w:numId="11">
    <w:abstractNumId w:val="15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7"/>
  </w:num>
  <w:num w:numId="18">
    <w:abstractNumId w:val="19"/>
  </w:num>
  <w:num w:numId="19">
    <w:abstractNumId w:val="1"/>
  </w:num>
  <w:num w:numId="20">
    <w:abstractNumId w:val="11"/>
  </w:num>
  <w:num w:numId="21">
    <w:abstractNumId w:val="2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50"/>
    <w:rsid w:val="00011751"/>
    <w:rsid w:val="000117E5"/>
    <w:rsid w:val="000126CC"/>
    <w:rsid w:val="00024316"/>
    <w:rsid w:val="00043285"/>
    <w:rsid w:val="00056156"/>
    <w:rsid w:val="00060422"/>
    <w:rsid w:val="00063630"/>
    <w:rsid w:val="00066DBF"/>
    <w:rsid w:val="000835B9"/>
    <w:rsid w:val="000846D3"/>
    <w:rsid w:val="00091930"/>
    <w:rsid w:val="000A091A"/>
    <w:rsid w:val="000A599E"/>
    <w:rsid w:val="000C0ABA"/>
    <w:rsid w:val="000E142C"/>
    <w:rsid w:val="00113D56"/>
    <w:rsid w:val="00122A13"/>
    <w:rsid w:val="00124108"/>
    <w:rsid w:val="00145B59"/>
    <w:rsid w:val="00163303"/>
    <w:rsid w:val="001679B8"/>
    <w:rsid w:val="00173A60"/>
    <w:rsid w:val="00177F69"/>
    <w:rsid w:val="001800A4"/>
    <w:rsid w:val="00183DF4"/>
    <w:rsid w:val="00191C03"/>
    <w:rsid w:val="001B0A3E"/>
    <w:rsid w:val="001B5FE4"/>
    <w:rsid w:val="001C6D26"/>
    <w:rsid w:val="002010E3"/>
    <w:rsid w:val="00205E2E"/>
    <w:rsid w:val="002258DC"/>
    <w:rsid w:val="002262BC"/>
    <w:rsid w:val="00226EBB"/>
    <w:rsid w:val="00233FDA"/>
    <w:rsid w:val="00233FDB"/>
    <w:rsid w:val="00250512"/>
    <w:rsid w:val="00256D6E"/>
    <w:rsid w:val="0026001E"/>
    <w:rsid w:val="00265422"/>
    <w:rsid w:val="00271881"/>
    <w:rsid w:val="002825D7"/>
    <w:rsid w:val="002D0E45"/>
    <w:rsid w:val="002F5A8F"/>
    <w:rsid w:val="003203D7"/>
    <w:rsid w:val="00336C7F"/>
    <w:rsid w:val="00346644"/>
    <w:rsid w:val="00361125"/>
    <w:rsid w:val="00376102"/>
    <w:rsid w:val="003A4985"/>
    <w:rsid w:val="003C1264"/>
    <w:rsid w:val="003E2ED9"/>
    <w:rsid w:val="003E455E"/>
    <w:rsid w:val="003E5383"/>
    <w:rsid w:val="003E679E"/>
    <w:rsid w:val="00404B39"/>
    <w:rsid w:val="00410FCB"/>
    <w:rsid w:val="0043661C"/>
    <w:rsid w:val="00441C2E"/>
    <w:rsid w:val="00456EF9"/>
    <w:rsid w:val="00460B52"/>
    <w:rsid w:val="0046167A"/>
    <w:rsid w:val="004626E9"/>
    <w:rsid w:val="004735DC"/>
    <w:rsid w:val="0048167A"/>
    <w:rsid w:val="00483026"/>
    <w:rsid w:val="00486307"/>
    <w:rsid w:val="004A5895"/>
    <w:rsid w:val="004D0BDB"/>
    <w:rsid w:val="00513350"/>
    <w:rsid w:val="00520A11"/>
    <w:rsid w:val="00531D41"/>
    <w:rsid w:val="00550EA3"/>
    <w:rsid w:val="00561D46"/>
    <w:rsid w:val="00564F62"/>
    <w:rsid w:val="0058154A"/>
    <w:rsid w:val="00587876"/>
    <w:rsid w:val="00597641"/>
    <w:rsid w:val="005A5F8B"/>
    <w:rsid w:val="005C3749"/>
    <w:rsid w:val="005C7B55"/>
    <w:rsid w:val="005D036B"/>
    <w:rsid w:val="00602AED"/>
    <w:rsid w:val="0061027F"/>
    <w:rsid w:val="00610808"/>
    <w:rsid w:val="00610DEC"/>
    <w:rsid w:val="00611586"/>
    <w:rsid w:val="00643266"/>
    <w:rsid w:val="00646FEE"/>
    <w:rsid w:val="00646FFF"/>
    <w:rsid w:val="00662F91"/>
    <w:rsid w:val="006848F2"/>
    <w:rsid w:val="006A1F73"/>
    <w:rsid w:val="006B073D"/>
    <w:rsid w:val="006B5FBD"/>
    <w:rsid w:val="006B6921"/>
    <w:rsid w:val="006C3F14"/>
    <w:rsid w:val="006C5634"/>
    <w:rsid w:val="006D140B"/>
    <w:rsid w:val="006E7BB6"/>
    <w:rsid w:val="00702528"/>
    <w:rsid w:val="0071117E"/>
    <w:rsid w:val="007207A9"/>
    <w:rsid w:val="00722029"/>
    <w:rsid w:val="00737637"/>
    <w:rsid w:val="0074462A"/>
    <w:rsid w:val="00755867"/>
    <w:rsid w:val="00764FE3"/>
    <w:rsid w:val="0078156C"/>
    <w:rsid w:val="00782B1E"/>
    <w:rsid w:val="0078415A"/>
    <w:rsid w:val="00784B48"/>
    <w:rsid w:val="007A14AD"/>
    <w:rsid w:val="007C42B5"/>
    <w:rsid w:val="007D75F4"/>
    <w:rsid w:val="007F4C8A"/>
    <w:rsid w:val="0083015C"/>
    <w:rsid w:val="0083158B"/>
    <w:rsid w:val="0084249F"/>
    <w:rsid w:val="00846C69"/>
    <w:rsid w:val="008509ED"/>
    <w:rsid w:val="008542FF"/>
    <w:rsid w:val="00861992"/>
    <w:rsid w:val="00862861"/>
    <w:rsid w:val="00882A06"/>
    <w:rsid w:val="00892750"/>
    <w:rsid w:val="008A0DE6"/>
    <w:rsid w:val="008A7F17"/>
    <w:rsid w:val="008F13DF"/>
    <w:rsid w:val="008F6EE4"/>
    <w:rsid w:val="00906D6D"/>
    <w:rsid w:val="00912522"/>
    <w:rsid w:val="009259F7"/>
    <w:rsid w:val="00927350"/>
    <w:rsid w:val="00933DF5"/>
    <w:rsid w:val="00937166"/>
    <w:rsid w:val="00941513"/>
    <w:rsid w:val="00947871"/>
    <w:rsid w:val="00950540"/>
    <w:rsid w:val="009565AA"/>
    <w:rsid w:val="009648E5"/>
    <w:rsid w:val="009908A3"/>
    <w:rsid w:val="009B0DAA"/>
    <w:rsid w:val="009B4E96"/>
    <w:rsid w:val="009D2117"/>
    <w:rsid w:val="009E535B"/>
    <w:rsid w:val="009F1093"/>
    <w:rsid w:val="00A068CC"/>
    <w:rsid w:val="00A1248A"/>
    <w:rsid w:val="00A25F3C"/>
    <w:rsid w:val="00A533CD"/>
    <w:rsid w:val="00A549AC"/>
    <w:rsid w:val="00A6655F"/>
    <w:rsid w:val="00A74950"/>
    <w:rsid w:val="00A871E6"/>
    <w:rsid w:val="00A929A2"/>
    <w:rsid w:val="00A935E2"/>
    <w:rsid w:val="00A94E27"/>
    <w:rsid w:val="00A96C40"/>
    <w:rsid w:val="00AA3390"/>
    <w:rsid w:val="00AC545F"/>
    <w:rsid w:val="00AC5A57"/>
    <w:rsid w:val="00AC62B3"/>
    <w:rsid w:val="00AC75D9"/>
    <w:rsid w:val="00AC7C74"/>
    <w:rsid w:val="00AD38D4"/>
    <w:rsid w:val="00AE1139"/>
    <w:rsid w:val="00AE5995"/>
    <w:rsid w:val="00AE78FA"/>
    <w:rsid w:val="00AF1529"/>
    <w:rsid w:val="00AF4250"/>
    <w:rsid w:val="00B2303B"/>
    <w:rsid w:val="00B403FB"/>
    <w:rsid w:val="00B43762"/>
    <w:rsid w:val="00B45F71"/>
    <w:rsid w:val="00B60330"/>
    <w:rsid w:val="00B678A6"/>
    <w:rsid w:val="00B94810"/>
    <w:rsid w:val="00B96927"/>
    <w:rsid w:val="00B96D1A"/>
    <w:rsid w:val="00BD03AC"/>
    <w:rsid w:val="00BD534D"/>
    <w:rsid w:val="00BD65F5"/>
    <w:rsid w:val="00BE05E8"/>
    <w:rsid w:val="00BE3EA4"/>
    <w:rsid w:val="00BE40A9"/>
    <w:rsid w:val="00BE5F17"/>
    <w:rsid w:val="00BE67FE"/>
    <w:rsid w:val="00BE7582"/>
    <w:rsid w:val="00BF3668"/>
    <w:rsid w:val="00C078C6"/>
    <w:rsid w:val="00C30D4B"/>
    <w:rsid w:val="00C36535"/>
    <w:rsid w:val="00C57BB1"/>
    <w:rsid w:val="00C57C28"/>
    <w:rsid w:val="00C6691F"/>
    <w:rsid w:val="00C67079"/>
    <w:rsid w:val="00C80D62"/>
    <w:rsid w:val="00CA2031"/>
    <w:rsid w:val="00CB5EBC"/>
    <w:rsid w:val="00CC2040"/>
    <w:rsid w:val="00CC395A"/>
    <w:rsid w:val="00CC4A49"/>
    <w:rsid w:val="00CD009B"/>
    <w:rsid w:val="00CF0EBE"/>
    <w:rsid w:val="00CF24C1"/>
    <w:rsid w:val="00D075BC"/>
    <w:rsid w:val="00D10D07"/>
    <w:rsid w:val="00D30F86"/>
    <w:rsid w:val="00D345DE"/>
    <w:rsid w:val="00D45DB2"/>
    <w:rsid w:val="00D639F6"/>
    <w:rsid w:val="00D85B83"/>
    <w:rsid w:val="00DA3634"/>
    <w:rsid w:val="00DB7739"/>
    <w:rsid w:val="00DF290B"/>
    <w:rsid w:val="00DF420F"/>
    <w:rsid w:val="00E029EA"/>
    <w:rsid w:val="00E04949"/>
    <w:rsid w:val="00E06774"/>
    <w:rsid w:val="00E0772F"/>
    <w:rsid w:val="00E16127"/>
    <w:rsid w:val="00E33B64"/>
    <w:rsid w:val="00E51166"/>
    <w:rsid w:val="00E5410F"/>
    <w:rsid w:val="00E55038"/>
    <w:rsid w:val="00E67970"/>
    <w:rsid w:val="00E67BAB"/>
    <w:rsid w:val="00E94B09"/>
    <w:rsid w:val="00EA3F27"/>
    <w:rsid w:val="00EC3435"/>
    <w:rsid w:val="00ED3DA3"/>
    <w:rsid w:val="00EF3583"/>
    <w:rsid w:val="00EF4CFE"/>
    <w:rsid w:val="00EF6C0F"/>
    <w:rsid w:val="00F0189F"/>
    <w:rsid w:val="00F0380D"/>
    <w:rsid w:val="00F24DE9"/>
    <w:rsid w:val="00F44C28"/>
    <w:rsid w:val="00F55EB7"/>
    <w:rsid w:val="00F652C6"/>
    <w:rsid w:val="00F6792B"/>
    <w:rsid w:val="00F720FA"/>
    <w:rsid w:val="00F87CE0"/>
    <w:rsid w:val="00F9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749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495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74950"/>
    <w:pPr>
      <w:ind w:left="720"/>
      <w:contextualSpacing/>
    </w:pPr>
  </w:style>
  <w:style w:type="table" w:customStyle="1" w:styleId="Listeclaire-Accent11">
    <w:name w:val="Liste claire - Accent 11"/>
    <w:basedOn w:val="TableauNormal"/>
    <w:uiPriority w:val="61"/>
    <w:rsid w:val="00A749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749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tedebasdepage">
    <w:name w:val="footnote text"/>
    <w:basedOn w:val="Normal"/>
    <w:link w:val="NotedebasdepageCar"/>
    <w:semiHidden/>
    <w:rsid w:val="00A74950"/>
    <w:pPr>
      <w:spacing w:after="0" w:line="240" w:lineRule="auto"/>
    </w:pPr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74950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7495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9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330"/>
  </w:style>
  <w:style w:type="paragraph" w:styleId="Pieddepage">
    <w:name w:val="footer"/>
    <w:basedOn w:val="Normal"/>
    <w:link w:val="PieddepageCar"/>
    <w:uiPriority w:val="99"/>
    <w:unhideWhenUsed/>
    <w:rsid w:val="00B6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330"/>
  </w:style>
  <w:style w:type="paragraph" w:styleId="TM2">
    <w:name w:val="toc 2"/>
    <w:basedOn w:val="Normal"/>
    <w:next w:val="Normal"/>
    <w:autoRedefine/>
    <w:uiPriority w:val="39"/>
    <w:unhideWhenUsed/>
    <w:rsid w:val="00933DF5"/>
    <w:pPr>
      <w:tabs>
        <w:tab w:val="left" w:pos="851"/>
        <w:tab w:val="right" w:leader="dot" w:pos="9062"/>
      </w:tabs>
      <w:spacing w:after="100"/>
      <w:ind w:left="142"/>
    </w:pPr>
  </w:style>
  <w:style w:type="paragraph" w:styleId="TM1">
    <w:name w:val="toc 1"/>
    <w:basedOn w:val="Normal"/>
    <w:next w:val="Normal"/>
    <w:autoRedefine/>
    <w:uiPriority w:val="39"/>
    <w:unhideWhenUsed/>
    <w:rsid w:val="00E94B09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94B0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F290B"/>
    <w:rPr>
      <w:b/>
      <w:bCs/>
    </w:rPr>
  </w:style>
  <w:style w:type="character" w:customStyle="1" w:styleId="apple-converted-space">
    <w:name w:val="apple-converted-space"/>
    <w:basedOn w:val="Policepardfaut"/>
    <w:rsid w:val="00DF2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A74950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7495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A74950"/>
    <w:pPr>
      <w:ind w:left="720"/>
      <w:contextualSpacing/>
    </w:pPr>
  </w:style>
  <w:style w:type="table" w:customStyle="1" w:styleId="Listeclaire-Accent11">
    <w:name w:val="Liste claire - Accent 11"/>
    <w:basedOn w:val="TableauNormal"/>
    <w:uiPriority w:val="61"/>
    <w:rsid w:val="00A749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A749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tedebasdepage">
    <w:name w:val="footnote text"/>
    <w:basedOn w:val="Normal"/>
    <w:link w:val="NotedebasdepageCar"/>
    <w:semiHidden/>
    <w:rsid w:val="00A74950"/>
    <w:pPr>
      <w:spacing w:after="0" w:line="240" w:lineRule="auto"/>
    </w:pPr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A74950"/>
    <w:rPr>
      <w:rFonts w:ascii="Comic Sans MS" w:eastAsia="Comic Sans MS" w:hAnsi="Comic Sans MS" w:cs="Times New Roman"/>
      <w:sz w:val="20"/>
      <w:szCs w:val="20"/>
      <w:lang w:val="en-US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7495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9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6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330"/>
  </w:style>
  <w:style w:type="paragraph" w:styleId="Pieddepage">
    <w:name w:val="footer"/>
    <w:basedOn w:val="Normal"/>
    <w:link w:val="PieddepageCar"/>
    <w:uiPriority w:val="99"/>
    <w:unhideWhenUsed/>
    <w:rsid w:val="00B60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330"/>
  </w:style>
  <w:style w:type="paragraph" w:styleId="TM2">
    <w:name w:val="toc 2"/>
    <w:basedOn w:val="Normal"/>
    <w:next w:val="Normal"/>
    <w:autoRedefine/>
    <w:uiPriority w:val="39"/>
    <w:unhideWhenUsed/>
    <w:rsid w:val="00933DF5"/>
    <w:pPr>
      <w:tabs>
        <w:tab w:val="left" w:pos="851"/>
        <w:tab w:val="right" w:leader="dot" w:pos="9062"/>
      </w:tabs>
      <w:spacing w:after="100"/>
      <w:ind w:left="142"/>
    </w:pPr>
  </w:style>
  <w:style w:type="paragraph" w:styleId="TM1">
    <w:name w:val="toc 1"/>
    <w:basedOn w:val="Normal"/>
    <w:next w:val="Normal"/>
    <w:autoRedefine/>
    <w:uiPriority w:val="39"/>
    <w:unhideWhenUsed/>
    <w:rsid w:val="00E94B09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E94B0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DF290B"/>
    <w:rPr>
      <w:b/>
      <w:bCs/>
    </w:rPr>
  </w:style>
  <w:style w:type="character" w:customStyle="1" w:styleId="apple-converted-space">
    <w:name w:val="apple-converted-space"/>
    <w:basedOn w:val="Policepardfaut"/>
    <w:rsid w:val="00DF2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1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67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172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858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642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88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60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64819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652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5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egifrance.gouv.fr/affichCodeArticle.do;jsessionid=F5A08080BFCB374C8290D6ADF1875C22.tpdjo17v_2?cidTexte=LEGITEXT000006072665&amp;idArticle=LEGIARTI000006690818&amp;dateTexte=&amp;categorieLien=c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2859</Words>
  <Characters>15727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18549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7</cp:revision>
  <cp:lastPrinted>2016-08-09T15:19:00Z</cp:lastPrinted>
  <dcterms:created xsi:type="dcterms:W3CDTF">2017-07-21T11:55:00Z</dcterms:created>
  <dcterms:modified xsi:type="dcterms:W3CDTF">2017-10-02T08:30:00Z</dcterms:modified>
</cp:coreProperties>
</file>