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4B72" w14:textId="77777777" w:rsidR="00E47F8A" w:rsidRPr="00305EBB" w:rsidRDefault="00EC5093" w:rsidP="00120518">
      <w:pPr>
        <w:rPr>
          <w:rFonts w:ascii="Marianne" w:hAnsi="Marianne"/>
          <w:b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51152AC6" wp14:editId="3416DE8C">
            <wp:simplePos x="0" y="0"/>
            <wp:positionH relativeFrom="margin">
              <wp:align>center</wp:align>
            </wp:positionH>
            <wp:positionV relativeFrom="page">
              <wp:posOffset>379730</wp:posOffset>
            </wp:positionV>
            <wp:extent cx="5425440" cy="81724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3A04" w14:textId="77777777" w:rsidR="00B13C37" w:rsidRDefault="00B13C37" w:rsidP="00085216">
      <w:pPr>
        <w:jc w:val="center"/>
        <w:rPr>
          <w:rFonts w:ascii="Marianne" w:hAnsi="Marianne" w:cs="Arial"/>
          <w:b/>
          <w:szCs w:val="28"/>
        </w:rPr>
      </w:pPr>
    </w:p>
    <w:p w14:paraId="7AE5CBBD" w14:textId="26E24EFE" w:rsidR="00085216" w:rsidRPr="00305EBB" w:rsidRDefault="00085216" w:rsidP="006B326D">
      <w:pPr>
        <w:jc w:val="center"/>
        <w:rPr>
          <w:rFonts w:ascii="Marianne" w:hAnsi="Marianne" w:cs="Arial"/>
          <w:b/>
          <w:szCs w:val="28"/>
        </w:rPr>
      </w:pPr>
    </w:p>
    <w:p w14:paraId="5CC61AB4" w14:textId="77777777" w:rsidR="005C0E30" w:rsidRDefault="005C0E30" w:rsidP="005C0E30">
      <w:pPr>
        <w:rPr>
          <w:rFonts w:ascii="Marianne" w:hAnsi="Marianne" w:cs="Arial"/>
          <w:b/>
          <w:szCs w:val="28"/>
        </w:rPr>
      </w:pPr>
    </w:p>
    <w:p w14:paraId="36FB4DC6" w14:textId="77777777" w:rsidR="00644D0C" w:rsidRDefault="00644D0C" w:rsidP="00085216">
      <w:pPr>
        <w:jc w:val="center"/>
        <w:rPr>
          <w:rFonts w:ascii="Marianne" w:hAnsi="Marianne" w:cs="Arial"/>
          <w:b/>
          <w:szCs w:val="28"/>
        </w:rPr>
      </w:pPr>
      <w:r>
        <w:rPr>
          <w:rFonts w:ascii="Marianne" w:hAnsi="Marianne" w:cs="Arial"/>
          <w:b/>
          <w:szCs w:val="28"/>
        </w:rPr>
        <w:t>Foire aux questions (FAQ)</w:t>
      </w:r>
    </w:p>
    <w:p w14:paraId="61E36B5C" w14:textId="77777777" w:rsidR="00396E15" w:rsidRDefault="00396E15" w:rsidP="00085216">
      <w:pPr>
        <w:jc w:val="center"/>
        <w:rPr>
          <w:rFonts w:ascii="Marianne" w:hAnsi="Marianne" w:cs="Arial"/>
          <w:b/>
          <w:szCs w:val="28"/>
        </w:rPr>
      </w:pPr>
    </w:p>
    <w:p w14:paraId="6C9A9EBB" w14:textId="01947ADB" w:rsidR="00396E15" w:rsidRDefault="00396E15" w:rsidP="00085216">
      <w:pPr>
        <w:jc w:val="center"/>
        <w:rPr>
          <w:rFonts w:ascii="Marianne" w:hAnsi="Marianne" w:cs="Arial"/>
          <w:b/>
          <w:szCs w:val="28"/>
        </w:rPr>
      </w:pPr>
      <w:r>
        <w:rPr>
          <w:rFonts w:ascii="Marianne" w:hAnsi="Marianne" w:cs="Arial"/>
          <w:b/>
          <w:szCs w:val="28"/>
        </w:rPr>
        <w:t xml:space="preserve">Avis d’appel à </w:t>
      </w:r>
      <w:r w:rsidR="00385F3C">
        <w:rPr>
          <w:rFonts w:ascii="Marianne" w:hAnsi="Marianne" w:cs="Arial"/>
          <w:b/>
          <w:szCs w:val="28"/>
        </w:rPr>
        <w:t>candidatures</w:t>
      </w:r>
    </w:p>
    <w:p w14:paraId="02C864DF" w14:textId="77777777" w:rsidR="00644D0C" w:rsidRPr="00901998" w:rsidRDefault="00644D0C" w:rsidP="00085216">
      <w:pPr>
        <w:jc w:val="center"/>
        <w:rPr>
          <w:rFonts w:ascii="Marianne" w:hAnsi="Marianne" w:cs="Arial"/>
          <w:b/>
          <w:sz w:val="10"/>
          <w:szCs w:val="10"/>
        </w:rPr>
      </w:pPr>
    </w:p>
    <w:p w14:paraId="5CD27914" w14:textId="5F07E49E" w:rsidR="00085216" w:rsidRDefault="00342710" w:rsidP="00085216">
      <w:pPr>
        <w:jc w:val="center"/>
        <w:rPr>
          <w:rFonts w:ascii="Marianne" w:hAnsi="Marianne" w:cs="Arial"/>
          <w:b/>
          <w:szCs w:val="28"/>
        </w:rPr>
      </w:pPr>
      <w:r w:rsidRPr="00305EBB">
        <w:rPr>
          <w:rFonts w:ascii="Marianne" w:hAnsi="Marianne" w:cs="Arial"/>
          <w:b/>
          <w:szCs w:val="28"/>
        </w:rPr>
        <w:t>Candidature</w:t>
      </w:r>
      <w:r w:rsidR="00943AA4" w:rsidRPr="00305EBB">
        <w:rPr>
          <w:rFonts w:ascii="Marianne" w:hAnsi="Marianne" w:cs="Arial"/>
          <w:b/>
          <w:szCs w:val="28"/>
        </w:rPr>
        <w:t xml:space="preserve"> pour </w:t>
      </w:r>
      <w:r w:rsidR="008D7EDB">
        <w:rPr>
          <w:rFonts w:ascii="Marianne" w:hAnsi="Marianne" w:cs="Arial"/>
          <w:b/>
          <w:szCs w:val="28"/>
        </w:rPr>
        <w:t>la c</w:t>
      </w:r>
      <w:r w:rsidR="008D7EDB" w:rsidRPr="008D7EDB">
        <w:rPr>
          <w:rFonts w:ascii="Marianne" w:hAnsi="Marianne" w:cs="Arial"/>
          <w:b/>
          <w:szCs w:val="28"/>
        </w:rPr>
        <w:t>réation</w:t>
      </w:r>
      <w:r w:rsidR="0078363C" w:rsidRPr="0078363C">
        <w:rPr>
          <w:rFonts w:ascii="Marianne" w:hAnsi="Marianne" w:cs="Arial"/>
          <w:b/>
          <w:szCs w:val="28"/>
        </w:rPr>
        <w:t xml:space="preserve"> de 3 « SESSAD ASE » pour enfants et adolescents confiés à l’aide sociale à l’enfance et en situation de handicap dans le département du Nord</w:t>
      </w:r>
    </w:p>
    <w:p w14:paraId="117BEBB5" w14:textId="77777777" w:rsidR="00085216" w:rsidRDefault="00085216" w:rsidP="00305EBB">
      <w:pPr>
        <w:jc w:val="both"/>
        <w:rPr>
          <w:rFonts w:ascii="Marianne" w:hAnsi="Marianne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6C33C3" w14:paraId="600F16A7" w14:textId="77777777" w:rsidTr="00226BEC">
        <w:trPr>
          <w:trHeight w:val="591"/>
        </w:trPr>
        <w:tc>
          <w:tcPr>
            <w:tcW w:w="4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5A0E3766" w14:textId="77777777" w:rsidR="00644D0C" w:rsidRPr="00712212" w:rsidRDefault="00644D0C" w:rsidP="00644D0C">
            <w:pPr>
              <w:jc w:val="center"/>
              <w:rPr>
                <w:rFonts w:ascii="Marianne" w:hAnsi="Marianne"/>
                <w:b/>
                <w:color w:val="FFFFFF" w:themeColor="background1"/>
                <w:sz w:val="20"/>
              </w:rPr>
            </w:pPr>
            <w:r w:rsidRPr="00712212">
              <w:rPr>
                <w:rFonts w:ascii="Marianne" w:hAnsi="Marianne"/>
                <w:b/>
                <w:color w:val="FFFFFF" w:themeColor="background1"/>
                <w:sz w:val="20"/>
              </w:rPr>
              <w:t>Questions</w:t>
            </w:r>
          </w:p>
        </w:tc>
        <w:tc>
          <w:tcPr>
            <w:tcW w:w="5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6E702A2E" w14:textId="77777777" w:rsidR="00644D0C" w:rsidRPr="00712212" w:rsidRDefault="00644D0C" w:rsidP="00644D0C">
            <w:pPr>
              <w:jc w:val="center"/>
              <w:rPr>
                <w:rFonts w:ascii="Marianne" w:hAnsi="Marianne"/>
                <w:b/>
                <w:color w:val="FFFFFF" w:themeColor="background1"/>
                <w:sz w:val="20"/>
              </w:rPr>
            </w:pPr>
            <w:r w:rsidRPr="00712212">
              <w:rPr>
                <w:rFonts w:ascii="Marianne" w:hAnsi="Marianne"/>
                <w:b/>
                <w:color w:val="FFFFFF" w:themeColor="background1"/>
                <w:sz w:val="20"/>
              </w:rPr>
              <w:t>Réponses</w:t>
            </w:r>
          </w:p>
        </w:tc>
      </w:tr>
      <w:tr w:rsidR="00AD5152" w14:paraId="6D27FD0B" w14:textId="77777777" w:rsidTr="001937DC">
        <w:tc>
          <w:tcPr>
            <w:tcW w:w="4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CAE953" w14:textId="77777777" w:rsidR="00AD5152" w:rsidRDefault="00AD5152" w:rsidP="009D34AC">
            <w:pPr>
              <w:jc w:val="both"/>
              <w:rPr>
                <w:rFonts w:ascii="Marianne" w:hAnsi="Marianne"/>
                <w:b/>
                <w:sz w:val="20"/>
                <w:u w:val="single"/>
              </w:rPr>
            </w:pPr>
          </w:p>
          <w:p w14:paraId="290A72A5" w14:textId="6DB5E97A" w:rsidR="00AD5152" w:rsidRDefault="00AD5152" w:rsidP="009D34AC">
            <w:pPr>
              <w:jc w:val="both"/>
              <w:rPr>
                <w:rFonts w:ascii="Marianne" w:hAnsi="Marianne"/>
                <w:b/>
                <w:sz w:val="20"/>
              </w:rPr>
            </w:pPr>
            <w:r w:rsidRPr="00026BA0">
              <w:rPr>
                <w:rFonts w:ascii="Marianne" w:hAnsi="Marianne"/>
                <w:b/>
                <w:sz w:val="20"/>
                <w:u w:val="single"/>
              </w:rPr>
              <w:t>Question n°1</w:t>
            </w:r>
            <w:r>
              <w:rPr>
                <w:rFonts w:ascii="Marianne" w:hAnsi="Marianne"/>
                <w:b/>
                <w:sz w:val="20"/>
              </w:rPr>
              <w:t> :</w:t>
            </w:r>
          </w:p>
          <w:p w14:paraId="10DCEA01" w14:textId="77777777" w:rsidR="00AD5152" w:rsidRPr="007D5586" w:rsidRDefault="00AD5152" w:rsidP="009D34AC">
            <w:pPr>
              <w:jc w:val="both"/>
              <w:rPr>
                <w:rFonts w:ascii="Marianne" w:hAnsi="Marianne"/>
                <w:b/>
                <w:sz w:val="10"/>
                <w:szCs w:val="10"/>
              </w:rPr>
            </w:pPr>
          </w:p>
          <w:p w14:paraId="20121D2A" w14:textId="61D96CEE" w:rsidR="00AD5152" w:rsidRDefault="00AD5152" w:rsidP="00712212">
            <w:pPr>
              <w:jc w:val="both"/>
              <w:rPr>
                <w:rFonts w:ascii="Marianne" w:hAnsi="Marianne"/>
                <w:b/>
                <w:sz w:val="20"/>
              </w:rPr>
            </w:pPr>
            <w:r w:rsidRPr="00A560EA">
              <w:rPr>
                <w:rFonts w:ascii="Marianne" w:hAnsi="Marianne"/>
                <w:b/>
                <w:sz w:val="20"/>
              </w:rPr>
              <w:t xml:space="preserve">Un établissement de type MECS souhaite répondre à l’appel à </w:t>
            </w:r>
            <w:r>
              <w:rPr>
                <w:rFonts w:ascii="Marianne" w:hAnsi="Marianne"/>
                <w:b/>
                <w:sz w:val="20"/>
              </w:rPr>
              <w:t>candidatures</w:t>
            </w:r>
            <w:r w:rsidRPr="00A560EA">
              <w:rPr>
                <w:rFonts w:ascii="Marianne" w:hAnsi="Marianne"/>
                <w:b/>
                <w:sz w:val="20"/>
              </w:rPr>
              <w:t xml:space="preserve"> SESSAD ASE. L’appel à </w:t>
            </w:r>
            <w:r>
              <w:rPr>
                <w:rFonts w:ascii="Marianne" w:hAnsi="Marianne"/>
                <w:b/>
                <w:sz w:val="20"/>
              </w:rPr>
              <w:t>candidatures</w:t>
            </w:r>
            <w:r w:rsidRPr="00A560EA">
              <w:rPr>
                <w:rFonts w:ascii="Marianne" w:hAnsi="Marianne"/>
                <w:b/>
                <w:sz w:val="20"/>
              </w:rPr>
              <w:t xml:space="preserve"> précise que le projet doit s’appuyer sur un SESSAD. Est-il possible pour une MECS de porter un projet en partenariat avec un SESSAD situé en dehors du territoire concerné (par exemple hors Flandre), ou le SESSAD doit-il impérativement être implanté sur ce territoire ?</w:t>
            </w:r>
          </w:p>
          <w:p w14:paraId="7795CBAD" w14:textId="7F76A661" w:rsidR="00AD5152" w:rsidRPr="00026BA0" w:rsidRDefault="00AD5152" w:rsidP="00712212">
            <w:pPr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578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157C0B" w14:textId="77777777" w:rsidR="00AD5152" w:rsidRDefault="00AD5152" w:rsidP="009D34AC">
            <w:pPr>
              <w:rPr>
                <w:rFonts w:ascii="Marianne" w:hAnsi="Marianne"/>
                <w:bCs/>
                <w:sz w:val="20"/>
              </w:rPr>
            </w:pPr>
          </w:p>
          <w:p w14:paraId="69C346C9" w14:textId="7644F26F" w:rsidR="00AD5152" w:rsidRPr="00927D74" w:rsidRDefault="00AD5152" w:rsidP="009D34AC">
            <w:pPr>
              <w:rPr>
                <w:rFonts w:ascii="Marianne" w:hAnsi="Marianne"/>
                <w:sz w:val="20"/>
              </w:rPr>
            </w:pPr>
            <w:r w:rsidRPr="00927D74">
              <w:rPr>
                <w:rFonts w:ascii="Marianne" w:hAnsi="Marianne"/>
                <w:bCs/>
                <w:sz w:val="20"/>
              </w:rPr>
              <w:t xml:space="preserve">Le projet doit être porté par un ESMS relevant du </w:t>
            </w:r>
            <w:r w:rsidRPr="00927D74">
              <w:rPr>
                <w:rFonts w:ascii="Marianne" w:hAnsi="Marianne"/>
                <w:sz w:val="20"/>
              </w:rPr>
              <w:t>2° du I de l’article L.312-1 du CASF</w:t>
            </w:r>
            <w:r w:rsidRPr="00927D74">
              <w:rPr>
                <w:rFonts w:ascii="Marianne" w:hAnsi="Marianne"/>
                <w:sz w:val="20"/>
              </w:rPr>
              <w:t>, soit les établissements et services du champ de l’enfance en situation de handicap (IME, IEM, ITEP, SESSAD,</w:t>
            </w:r>
            <w:r>
              <w:rPr>
                <w:rFonts w:ascii="Marianne" w:hAnsi="Marianne"/>
                <w:sz w:val="20"/>
              </w:rPr>
              <w:t xml:space="preserve"> etc</w:t>
            </w:r>
            <w:r w:rsidRPr="00927D74">
              <w:rPr>
                <w:rFonts w:ascii="Marianne" w:hAnsi="Marianne"/>
                <w:sz w:val="20"/>
              </w:rPr>
              <w:t>…).</w:t>
            </w:r>
          </w:p>
          <w:p w14:paraId="0F4871C3" w14:textId="5A319A66" w:rsidR="00AD5152" w:rsidRDefault="00AD5152" w:rsidP="009D34AC">
            <w:pPr>
              <w:rPr>
                <w:rFonts w:ascii="Marianne" w:hAnsi="Marianne"/>
                <w:bCs/>
                <w:sz w:val="20"/>
              </w:rPr>
            </w:pPr>
            <w:r w:rsidRPr="00927D74">
              <w:rPr>
                <w:rFonts w:ascii="Marianne" w:hAnsi="Marianne"/>
                <w:bCs/>
                <w:sz w:val="20"/>
              </w:rPr>
              <w:t>Les MECS sont en dehors de ce périmètre</w:t>
            </w:r>
            <w:r>
              <w:rPr>
                <w:rFonts w:ascii="Marianne" w:hAnsi="Marianne"/>
                <w:bCs/>
                <w:sz w:val="20"/>
              </w:rPr>
              <w:t xml:space="preserve"> et ne peuvent donc pas porter ce projet.</w:t>
            </w:r>
          </w:p>
          <w:p w14:paraId="18D8CF55" w14:textId="77777777" w:rsidR="00AD5152" w:rsidRDefault="00AD5152" w:rsidP="009D34AC">
            <w:pPr>
              <w:rPr>
                <w:rFonts w:ascii="Marianne" w:hAnsi="Marianne"/>
                <w:bCs/>
                <w:sz w:val="20"/>
              </w:rPr>
            </w:pPr>
          </w:p>
          <w:p w14:paraId="736FDA03" w14:textId="2256C9FF" w:rsidR="00AD5152" w:rsidRDefault="00AD5152" w:rsidP="009D34AC">
            <w:pPr>
              <w:rPr>
                <w:rFonts w:ascii="Marianne" w:hAnsi="Marianne"/>
                <w:bCs/>
                <w:sz w:val="20"/>
              </w:rPr>
            </w:pPr>
            <w:r>
              <w:rPr>
                <w:rFonts w:ascii="Marianne" w:hAnsi="Marianne"/>
                <w:bCs/>
                <w:sz w:val="20"/>
              </w:rPr>
              <w:t>L’implantation préalable de l’ESMS porteur au sein du territoire visé n’est pas une condition de la recevabilité du dossier. Néanmoins, dans l’étude du dossier, une attention particulière sera portée à la capacité du candidat à couvrir la zone de proximité ciblée et à y établir les partenariats nécessaires</w:t>
            </w:r>
            <w:r w:rsidR="00310B90">
              <w:rPr>
                <w:rFonts w:ascii="Marianne" w:hAnsi="Marianne"/>
                <w:bCs/>
                <w:sz w:val="20"/>
              </w:rPr>
              <w:t xml:space="preserve"> au bon fonctionnement du SESSAD ASE.</w:t>
            </w:r>
          </w:p>
          <w:p w14:paraId="3D5373C0" w14:textId="77777777" w:rsidR="00AD5152" w:rsidRPr="00927D74" w:rsidRDefault="00AD5152" w:rsidP="009D34AC">
            <w:pPr>
              <w:rPr>
                <w:rFonts w:ascii="Marianne" w:hAnsi="Marianne"/>
                <w:bCs/>
                <w:sz w:val="20"/>
              </w:rPr>
            </w:pPr>
          </w:p>
          <w:p w14:paraId="6F29610E" w14:textId="77777777" w:rsidR="00AD5152" w:rsidRDefault="00AD5152" w:rsidP="009D34AC">
            <w:pPr>
              <w:rPr>
                <w:rFonts w:ascii="Marianne" w:hAnsi="Marianne"/>
                <w:bCs/>
                <w:sz w:val="20"/>
              </w:rPr>
            </w:pPr>
          </w:p>
          <w:p w14:paraId="2D1080BF" w14:textId="52A561D6" w:rsidR="00AD5152" w:rsidRPr="00327B22" w:rsidRDefault="00AD5152" w:rsidP="00A560EA">
            <w:pPr>
              <w:rPr>
                <w:rFonts w:ascii="Marianne" w:hAnsi="Marianne"/>
                <w:bCs/>
                <w:sz w:val="20"/>
              </w:rPr>
            </w:pPr>
          </w:p>
        </w:tc>
      </w:tr>
      <w:tr w:rsidR="00AD5152" w14:paraId="7959DBF0" w14:textId="77777777" w:rsidTr="001937DC">
        <w:tc>
          <w:tcPr>
            <w:tcW w:w="4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DDF056" w14:textId="77777777" w:rsidR="00AD5152" w:rsidRDefault="00AD5152" w:rsidP="00712212">
            <w:pPr>
              <w:jc w:val="both"/>
              <w:rPr>
                <w:rFonts w:ascii="Marianne" w:hAnsi="Marianne"/>
                <w:b/>
                <w:sz w:val="20"/>
                <w:u w:val="single"/>
              </w:rPr>
            </w:pPr>
          </w:p>
          <w:p w14:paraId="4959F014" w14:textId="11181C92" w:rsidR="00AD5152" w:rsidRDefault="00AD5152" w:rsidP="006B326D">
            <w:pPr>
              <w:jc w:val="both"/>
              <w:rPr>
                <w:rFonts w:ascii="Marianne" w:hAnsi="Marianne"/>
                <w:b/>
                <w:sz w:val="20"/>
              </w:rPr>
            </w:pPr>
            <w:r w:rsidRPr="00026BA0">
              <w:rPr>
                <w:rFonts w:ascii="Marianne" w:hAnsi="Marianne"/>
                <w:b/>
                <w:sz w:val="20"/>
                <w:u w:val="single"/>
              </w:rPr>
              <w:t>Question n°</w:t>
            </w:r>
            <w:r>
              <w:rPr>
                <w:rFonts w:ascii="Marianne" w:hAnsi="Marianne"/>
                <w:b/>
                <w:sz w:val="20"/>
                <w:u w:val="single"/>
              </w:rPr>
              <w:t>2</w:t>
            </w:r>
            <w:r>
              <w:rPr>
                <w:rFonts w:ascii="Marianne" w:hAnsi="Marianne"/>
                <w:b/>
                <w:sz w:val="20"/>
              </w:rPr>
              <w:t> :</w:t>
            </w:r>
          </w:p>
          <w:p w14:paraId="1A5C0B21" w14:textId="77777777" w:rsidR="00AD5152" w:rsidRPr="007D5586" w:rsidRDefault="00AD5152" w:rsidP="006B326D">
            <w:pPr>
              <w:jc w:val="both"/>
              <w:rPr>
                <w:rFonts w:ascii="Marianne" w:hAnsi="Marianne"/>
                <w:b/>
                <w:sz w:val="10"/>
                <w:szCs w:val="10"/>
              </w:rPr>
            </w:pPr>
          </w:p>
          <w:p w14:paraId="3D699EA6" w14:textId="758B0B03" w:rsidR="00AD5152" w:rsidRDefault="00AD5152" w:rsidP="008D7EDB">
            <w:pPr>
              <w:jc w:val="both"/>
              <w:rPr>
                <w:rFonts w:ascii="Marianne" w:hAnsi="Marianne"/>
                <w:b/>
                <w:sz w:val="20"/>
              </w:rPr>
            </w:pPr>
            <w:r w:rsidRPr="00A560EA">
              <w:rPr>
                <w:rFonts w:ascii="Marianne" w:hAnsi="Marianne"/>
                <w:b/>
                <w:sz w:val="20"/>
              </w:rPr>
              <w:t xml:space="preserve">Un organisme gestionnaire, déjà implanté sur un territoire dans le champ du handicap (notamment adulte), souhaite candidater à </w:t>
            </w:r>
            <w:r>
              <w:rPr>
                <w:rFonts w:ascii="Marianne" w:hAnsi="Marianne"/>
                <w:b/>
                <w:sz w:val="20"/>
              </w:rPr>
              <w:t>l’</w:t>
            </w:r>
            <w:r w:rsidRPr="00A560EA">
              <w:rPr>
                <w:rFonts w:ascii="Marianne" w:hAnsi="Marianne"/>
                <w:b/>
                <w:sz w:val="20"/>
              </w:rPr>
              <w:t xml:space="preserve">appel à </w:t>
            </w:r>
            <w:r>
              <w:rPr>
                <w:rFonts w:ascii="Marianne" w:hAnsi="Marianne"/>
                <w:b/>
                <w:sz w:val="20"/>
              </w:rPr>
              <w:t>candidatures</w:t>
            </w:r>
            <w:r w:rsidRPr="00A560EA">
              <w:rPr>
                <w:rFonts w:ascii="Marianne" w:hAnsi="Marianne"/>
                <w:b/>
                <w:sz w:val="20"/>
              </w:rPr>
              <w:t xml:space="preserve"> SESSAD ASE sur ce même territoire. Bien qu’il ne dispose pas encore </w:t>
            </w:r>
            <w:r>
              <w:rPr>
                <w:rFonts w:ascii="Marianne" w:hAnsi="Marianne"/>
                <w:b/>
                <w:sz w:val="20"/>
              </w:rPr>
              <w:t xml:space="preserve">d’offre dans le secteur enfance </w:t>
            </w:r>
            <w:r w:rsidRPr="00A560EA">
              <w:rPr>
                <w:rFonts w:ascii="Marianne" w:hAnsi="Marianne"/>
                <w:b/>
                <w:sz w:val="20"/>
              </w:rPr>
              <w:t>localement, il s’appuie sur l’expertise d’autres dispositifs</w:t>
            </w:r>
            <w:r>
              <w:rPr>
                <w:rFonts w:ascii="Marianne" w:hAnsi="Marianne"/>
                <w:b/>
                <w:sz w:val="20"/>
              </w:rPr>
              <w:t xml:space="preserve"> gérés dans d’autres territoires</w:t>
            </w:r>
            <w:r w:rsidRPr="00A560EA">
              <w:rPr>
                <w:rFonts w:ascii="Marianne" w:hAnsi="Marianne"/>
                <w:b/>
                <w:sz w:val="20"/>
              </w:rPr>
              <w:t xml:space="preserve"> (IME, DITEP, MECS, etc.) pour construire son projet. L’absence d’implantation préalable sur ce territoire constitue-t-elle un critère d’exclusion pour la candidature ?</w:t>
            </w:r>
          </w:p>
          <w:p w14:paraId="612E5C41" w14:textId="2D08ECB7" w:rsidR="00AD5152" w:rsidRDefault="00AD5152" w:rsidP="008D7EDB">
            <w:pPr>
              <w:jc w:val="both"/>
              <w:rPr>
                <w:rFonts w:ascii="Marianne" w:hAnsi="Marianne"/>
                <w:b/>
                <w:sz w:val="20"/>
                <w:u w:val="single"/>
              </w:rPr>
            </w:pPr>
          </w:p>
        </w:tc>
        <w:tc>
          <w:tcPr>
            <w:tcW w:w="578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960C12" w14:textId="4A07DB1A" w:rsidR="00AD5152" w:rsidRDefault="00AD5152" w:rsidP="00A560EA">
            <w:pPr>
              <w:rPr>
                <w:rFonts w:ascii="Marianne" w:hAnsi="Marianne"/>
                <w:bCs/>
                <w:sz w:val="20"/>
              </w:rPr>
            </w:pPr>
          </w:p>
        </w:tc>
      </w:tr>
    </w:tbl>
    <w:p w14:paraId="3D8C7945" w14:textId="0D04CD87" w:rsidR="00305EBB" w:rsidRPr="00305EBB" w:rsidRDefault="00305EBB" w:rsidP="0089217B">
      <w:pPr>
        <w:jc w:val="both"/>
        <w:rPr>
          <w:rFonts w:ascii="Marianne" w:hAnsi="Marianne" w:cs="Calibri"/>
          <w:b/>
          <w:iCs/>
          <w:sz w:val="22"/>
        </w:rPr>
      </w:pPr>
    </w:p>
    <w:sectPr w:rsidR="00305EBB" w:rsidRPr="00305EBB" w:rsidSect="00644D0C">
      <w:footerReference w:type="even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19A4" w14:textId="77777777" w:rsidR="00C906A4" w:rsidRDefault="00C906A4">
      <w:r>
        <w:separator/>
      </w:r>
    </w:p>
  </w:endnote>
  <w:endnote w:type="continuationSeparator" w:id="0">
    <w:p w14:paraId="6E20C4C3" w14:textId="77777777" w:rsidR="00C906A4" w:rsidRDefault="00C9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9881" w14:textId="77777777" w:rsidR="007B4FDC" w:rsidRDefault="007B4FDC" w:rsidP="0030165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F935805" w14:textId="77777777" w:rsidR="007B4FDC" w:rsidRDefault="007B4FDC" w:rsidP="00162BA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01A2" w14:textId="77777777" w:rsidR="00B13C37" w:rsidRDefault="00B13C37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9E4AA6">
      <w:rPr>
        <w:noProof/>
      </w:rPr>
      <w:t>2</w:t>
    </w:r>
    <w:r>
      <w:fldChar w:fldCharType="end"/>
    </w:r>
  </w:p>
  <w:p w14:paraId="1D4C565F" w14:textId="1196FCF4" w:rsidR="009F6029" w:rsidRPr="005C0E30" w:rsidRDefault="005C0E30" w:rsidP="00162BAB">
    <w:pPr>
      <w:pStyle w:val="Pieddepage"/>
      <w:ind w:right="360"/>
      <w:rPr>
        <w:rFonts w:ascii="Marianne" w:hAnsi="Marianne"/>
        <w:b/>
        <w:color w:val="C00000"/>
        <w:sz w:val="16"/>
        <w:szCs w:val="16"/>
      </w:rPr>
    </w:pPr>
    <w:r w:rsidRPr="005C0E30">
      <w:rPr>
        <w:rFonts w:ascii="Marianne" w:hAnsi="Marianne"/>
        <w:b/>
        <w:color w:val="C00000"/>
        <w:sz w:val="16"/>
        <w:szCs w:val="16"/>
      </w:rPr>
      <w:t xml:space="preserve">MAJ : </w:t>
    </w:r>
    <w:r w:rsidR="00310B90">
      <w:rPr>
        <w:rFonts w:ascii="Marianne" w:hAnsi="Marianne"/>
        <w:b/>
        <w:color w:val="C00000"/>
        <w:sz w:val="16"/>
        <w:szCs w:val="16"/>
      </w:rPr>
      <w:t>04/05/2026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C964F" w14:textId="77777777" w:rsidR="00C906A4" w:rsidRDefault="00C906A4">
      <w:r>
        <w:separator/>
      </w:r>
    </w:p>
  </w:footnote>
  <w:footnote w:type="continuationSeparator" w:id="0">
    <w:p w14:paraId="03704994" w14:textId="77777777" w:rsidR="00C906A4" w:rsidRDefault="00C9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4pt;height:11.4pt" o:bullet="t">
        <v:imagedata r:id="rId1" o:title="mso13"/>
      </v:shape>
    </w:pict>
  </w:numPicBullet>
  <w:numPicBullet w:numPicBulletId="1">
    <w:pict>
      <v:shape id="_x0000_i1066" type="#_x0000_t75" style="width:9pt;height:9pt" o:bullet="t">
        <v:imagedata r:id="rId2" o:title="bullet2"/>
      </v:shape>
    </w:pict>
  </w:numPicBullet>
  <w:numPicBullet w:numPicBulletId="2">
    <w:pict>
      <v:shape id="_x0000_i1067" type="#_x0000_t75" style="width:9pt;height:9pt" o:bullet="t">
        <v:imagedata r:id="rId3" o:title="bullet3"/>
      </v:shape>
    </w:pict>
  </w:numPicBullet>
  <w:abstractNum w:abstractNumId="0" w15:restartNumberingAfterBreak="0">
    <w:nsid w:val="04EF7739"/>
    <w:multiLevelType w:val="hybridMultilevel"/>
    <w:tmpl w:val="5052DC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3A52"/>
    <w:multiLevelType w:val="hybridMultilevel"/>
    <w:tmpl w:val="D838742E"/>
    <w:lvl w:ilvl="0" w:tplc="5D1C8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15E15"/>
    <w:multiLevelType w:val="multilevel"/>
    <w:tmpl w:val="3472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1749C4"/>
    <w:multiLevelType w:val="multilevel"/>
    <w:tmpl w:val="64CEB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513D2"/>
    <w:multiLevelType w:val="hybridMultilevel"/>
    <w:tmpl w:val="0F52365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C580A"/>
    <w:multiLevelType w:val="multilevel"/>
    <w:tmpl w:val="9454C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F4251F1"/>
    <w:multiLevelType w:val="hybridMultilevel"/>
    <w:tmpl w:val="96607DE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85FD0"/>
    <w:multiLevelType w:val="hybridMultilevel"/>
    <w:tmpl w:val="65F26524"/>
    <w:lvl w:ilvl="0" w:tplc="E9645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740E3"/>
    <w:multiLevelType w:val="multilevel"/>
    <w:tmpl w:val="6EC047DA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decimal"/>
      <w:lvlText w:val="%7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9" w15:restartNumberingAfterBreak="0">
    <w:nsid w:val="424178C6"/>
    <w:multiLevelType w:val="hybridMultilevel"/>
    <w:tmpl w:val="4BF2DE1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940ED1"/>
    <w:multiLevelType w:val="hybridMultilevel"/>
    <w:tmpl w:val="4B0C7E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8236AB"/>
    <w:multiLevelType w:val="hybridMultilevel"/>
    <w:tmpl w:val="417215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C5CDC"/>
    <w:multiLevelType w:val="hybridMultilevel"/>
    <w:tmpl w:val="484C1DE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674226"/>
    <w:multiLevelType w:val="hybridMultilevel"/>
    <w:tmpl w:val="C82E3B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25353"/>
    <w:multiLevelType w:val="hybridMultilevel"/>
    <w:tmpl w:val="FAC6444A"/>
    <w:lvl w:ilvl="0" w:tplc="4176B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53E55"/>
    <w:multiLevelType w:val="hybridMultilevel"/>
    <w:tmpl w:val="0C10047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BE2C8A"/>
    <w:multiLevelType w:val="hybridMultilevel"/>
    <w:tmpl w:val="54107A80"/>
    <w:lvl w:ilvl="0" w:tplc="DBB699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E4F03"/>
    <w:multiLevelType w:val="hybridMultilevel"/>
    <w:tmpl w:val="D6AC10B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7012D"/>
    <w:multiLevelType w:val="hybridMultilevel"/>
    <w:tmpl w:val="727C889A"/>
    <w:lvl w:ilvl="0" w:tplc="34B0D18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F93DAA"/>
    <w:multiLevelType w:val="hybridMultilevel"/>
    <w:tmpl w:val="0F82313C"/>
    <w:lvl w:ilvl="0" w:tplc="2C8410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4557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FE0B6B"/>
    <w:multiLevelType w:val="hybridMultilevel"/>
    <w:tmpl w:val="79AE6E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31584"/>
    <w:multiLevelType w:val="hybridMultilevel"/>
    <w:tmpl w:val="57DAD8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B37AF"/>
    <w:multiLevelType w:val="multilevel"/>
    <w:tmpl w:val="64CEB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4873F5"/>
    <w:multiLevelType w:val="hybridMultilevel"/>
    <w:tmpl w:val="98F2E9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50018">
    <w:abstractNumId w:val="6"/>
  </w:num>
  <w:num w:numId="2" w16cid:durableId="788543">
    <w:abstractNumId w:val="17"/>
  </w:num>
  <w:num w:numId="3" w16cid:durableId="1413577557">
    <w:abstractNumId w:val="22"/>
  </w:num>
  <w:num w:numId="4" w16cid:durableId="2030988351">
    <w:abstractNumId w:val="11"/>
  </w:num>
  <w:num w:numId="5" w16cid:durableId="816455029">
    <w:abstractNumId w:val="10"/>
  </w:num>
  <w:num w:numId="6" w16cid:durableId="1832018813">
    <w:abstractNumId w:val="4"/>
  </w:num>
  <w:num w:numId="7" w16cid:durableId="888685702">
    <w:abstractNumId w:val="21"/>
  </w:num>
  <w:num w:numId="8" w16cid:durableId="540945707">
    <w:abstractNumId w:val="8"/>
  </w:num>
  <w:num w:numId="9" w16cid:durableId="1601524563">
    <w:abstractNumId w:val="24"/>
  </w:num>
  <w:num w:numId="10" w16cid:durableId="1733655116">
    <w:abstractNumId w:val="14"/>
  </w:num>
  <w:num w:numId="11" w16cid:durableId="1843347903">
    <w:abstractNumId w:val="1"/>
  </w:num>
  <w:num w:numId="12" w16cid:durableId="1695107937">
    <w:abstractNumId w:val="7"/>
  </w:num>
  <w:num w:numId="13" w16cid:durableId="985931360">
    <w:abstractNumId w:val="2"/>
  </w:num>
  <w:num w:numId="14" w16cid:durableId="2012490724">
    <w:abstractNumId w:val="19"/>
  </w:num>
  <w:num w:numId="15" w16cid:durableId="1994336070">
    <w:abstractNumId w:val="18"/>
  </w:num>
  <w:num w:numId="16" w16cid:durableId="1207251668">
    <w:abstractNumId w:val="20"/>
  </w:num>
  <w:num w:numId="17" w16cid:durableId="1314142713">
    <w:abstractNumId w:val="12"/>
  </w:num>
  <w:num w:numId="18" w16cid:durableId="237834738">
    <w:abstractNumId w:val="9"/>
  </w:num>
  <w:num w:numId="19" w16cid:durableId="193811106">
    <w:abstractNumId w:val="15"/>
  </w:num>
  <w:num w:numId="20" w16cid:durableId="1487625348">
    <w:abstractNumId w:val="5"/>
  </w:num>
  <w:num w:numId="21" w16cid:durableId="126820474">
    <w:abstractNumId w:val="0"/>
  </w:num>
  <w:num w:numId="22" w16cid:durableId="164445455">
    <w:abstractNumId w:val="16"/>
  </w:num>
  <w:num w:numId="23" w16cid:durableId="1830054274">
    <w:abstractNumId w:val="13"/>
  </w:num>
  <w:num w:numId="24" w16cid:durableId="94484804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35769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16"/>
    <w:rsid w:val="00001998"/>
    <w:rsid w:val="00014DC3"/>
    <w:rsid w:val="0001668C"/>
    <w:rsid w:val="000205DA"/>
    <w:rsid w:val="000223B4"/>
    <w:rsid w:val="00023724"/>
    <w:rsid w:val="00026BA0"/>
    <w:rsid w:val="00027BFE"/>
    <w:rsid w:val="00033174"/>
    <w:rsid w:val="0004213A"/>
    <w:rsid w:val="00046CF7"/>
    <w:rsid w:val="00047564"/>
    <w:rsid w:val="00051016"/>
    <w:rsid w:val="00051C41"/>
    <w:rsid w:val="00061103"/>
    <w:rsid w:val="00070244"/>
    <w:rsid w:val="00085216"/>
    <w:rsid w:val="0009073A"/>
    <w:rsid w:val="000928C7"/>
    <w:rsid w:val="00095B33"/>
    <w:rsid w:val="000B0C0C"/>
    <w:rsid w:val="000B4865"/>
    <w:rsid w:val="000B54C7"/>
    <w:rsid w:val="000C1649"/>
    <w:rsid w:val="000C2616"/>
    <w:rsid w:val="000C27D4"/>
    <w:rsid w:val="000D3227"/>
    <w:rsid w:val="000D607C"/>
    <w:rsid w:val="000E5C52"/>
    <w:rsid w:val="000F0601"/>
    <w:rsid w:val="00102D8B"/>
    <w:rsid w:val="00114BF4"/>
    <w:rsid w:val="00117654"/>
    <w:rsid w:val="00120518"/>
    <w:rsid w:val="00124669"/>
    <w:rsid w:val="001260C6"/>
    <w:rsid w:val="0014455A"/>
    <w:rsid w:val="0014601E"/>
    <w:rsid w:val="00155BDD"/>
    <w:rsid w:val="00156EA8"/>
    <w:rsid w:val="0016217C"/>
    <w:rsid w:val="00162BAB"/>
    <w:rsid w:val="00163B82"/>
    <w:rsid w:val="00174F18"/>
    <w:rsid w:val="00175667"/>
    <w:rsid w:val="001810DE"/>
    <w:rsid w:val="00184343"/>
    <w:rsid w:val="001849AB"/>
    <w:rsid w:val="00195ECD"/>
    <w:rsid w:val="001A0A4F"/>
    <w:rsid w:val="001A23EE"/>
    <w:rsid w:val="001A44EE"/>
    <w:rsid w:val="001A5D60"/>
    <w:rsid w:val="001A7A3F"/>
    <w:rsid w:val="001B2A9E"/>
    <w:rsid w:val="001B6448"/>
    <w:rsid w:val="001C0DC0"/>
    <w:rsid w:val="001C375E"/>
    <w:rsid w:val="001D192A"/>
    <w:rsid w:val="001D1D4B"/>
    <w:rsid w:val="001D2B40"/>
    <w:rsid w:val="001F72CD"/>
    <w:rsid w:val="001F7F9E"/>
    <w:rsid w:val="0021071C"/>
    <w:rsid w:val="00212A27"/>
    <w:rsid w:val="0021453C"/>
    <w:rsid w:val="00225836"/>
    <w:rsid w:val="00226BEC"/>
    <w:rsid w:val="00237D1A"/>
    <w:rsid w:val="0024203D"/>
    <w:rsid w:val="00243956"/>
    <w:rsid w:val="00253900"/>
    <w:rsid w:val="0026405A"/>
    <w:rsid w:val="002642D4"/>
    <w:rsid w:val="00264594"/>
    <w:rsid w:val="00275D14"/>
    <w:rsid w:val="00277BF0"/>
    <w:rsid w:val="00277F37"/>
    <w:rsid w:val="00284422"/>
    <w:rsid w:val="002B375B"/>
    <w:rsid w:val="002E18BB"/>
    <w:rsid w:val="002F4A57"/>
    <w:rsid w:val="002F5B1F"/>
    <w:rsid w:val="002F5BF3"/>
    <w:rsid w:val="002F69FD"/>
    <w:rsid w:val="00300A74"/>
    <w:rsid w:val="00301657"/>
    <w:rsid w:val="00305EBB"/>
    <w:rsid w:val="00310B90"/>
    <w:rsid w:val="00311858"/>
    <w:rsid w:val="00312F46"/>
    <w:rsid w:val="00317531"/>
    <w:rsid w:val="00323B58"/>
    <w:rsid w:val="0032440A"/>
    <w:rsid w:val="00327B22"/>
    <w:rsid w:val="00334EC0"/>
    <w:rsid w:val="003378E6"/>
    <w:rsid w:val="003400E6"/>
    <w:rsid w:val="00342710"/>
    <w:rsid w:val="0034273F"/>
    <w:rsid w:val="00356F0B"/>
    <w:rsid w:val="00361EDE"/>
    <w:rsid w:val="00365781"/>
    <w:rsid w:val="00366D85"/>
    <w:rsid w:val="00367849"/>
    <w:rsid w:val="0037472E"/>
    <w:rsid w:val="00385893"/>
    <w:rsid w:val="00385F3C"/>
    <w:rsid w:val="00386C9E"/>
    <w:rsid w:val="003908DF"/>
    <w:rsid w:val="00396E15"/>
    <w:rsid w:val="003A3A17"/>
    <w:rsid w:val="003E499E"/>
    <w:rsid w:val="003E4E46"/>
    <w:rsid w:val="003F0CEB"/>
    <w:rsid w:val="003F7BD6"/>
    <w:rsid w:val="00412390"/>
    <w:rsid w:val="0042206A"/>
    <w:rsid w:val="00423E83"/>
    <w:rsid w:val="00426EDE"/>
    <w:rsid w:val="00427468"/>
    <w:rsid w:val="00440BB7"/>
    <w:rsid w:val="00441E55"/>
    <w:rsid w:val="0044358C"/>
    <w:rsid w:val="00446493"/>
    <w:rsid w:val="00454534"/>
    <w:rsid w:val="004601A5"/>
    <w:rsid w:val="00477E00"/>
    <w:rsid w:val="004B1873"/>
    <w:rsid w:val="004C1B48"/>
    <w:rsid w:val="004E0BBC"/>
    <w:rsid w:val="004E5B58"/>
    <w:rsid w:val="00513F3E"/>
    <w:rsid w:val="005225D1"/>
    <w:rsid w:val="00531AE6"/>
    <w:rsid w:val="00533370"/>
    <w:rsid w:val="00555F8B"/>
    <w:rsid w:val="0055720E"/>
    <w:rsid w:val="00561545"/>
    <w:rsid w:val="005616E8"/>
    <w:rsid w:val="00564022"/>
    <w:rsid w:val="00573FDA"/>
    <w:rsid w:val="00580F18"/>
    <w:rsid w:val="005826EC"/>
    <w:rsid w:val="00585ACC"/>
    <w:rsid w:val="005A3C92"/>
    <w:rsid w:val="005B4C48"/>
    <w:rsid w:val="005C0E30"/>
    <w:rsid w:val="005C1BD7"/>
    <w:rsid w:val="005C7218"/>
    <w:rsid w:val="005F11D7"/>
    <w:rsid w:val="00613122"/>
    <w:rsid w:val="006446DE"/>
    <w:rsid w:val="00644D0C"/>
    <w:rsid w:val="00652F95"/>
    <w:rsid w:val="0066551B"/>
    <w:rsid w:val="00677737"/>
    <w:rsid w:val="006833A5"/>
    <w:rsid w:val="00690667"/>
    <w:rsid w:val="006939E5"/>
    <w:rsid w:val="006A7FB9"/>
    <w:rsid w:val="006B326D"/>
    <w:rsid w:val="006B4A5A"/>
    <w:rsid w:val="006B7D30"/>
    <w:rsid w:val="006C10F4"/>
    <w:rsid w:val="006C1E20"/>
    <w:rsid w:val="006C33C3"/>
    <w:rsid w:val="006C426E"/>
    <w:rsid w:val="006C7BBA"/>
    <w:rsid w:val="006D34D1"/>
    <w:rsid w:val="006D73D6"/>
    <w:rsid w:val="006E63E1"/>
    <w:rsid w:val="006F6C8D"/>
    <w:rsid w:val="00707C71"/>
    <w:rsid w:val="00712212"/>
    <w:rsid w:val="00713A99"/>
    <w:rsid w:val="00715DD7"/>
    <w:rsid w:val="007201DF"/>
    <w:rsid w:val="00720B6D"/>
    <w:rsid w:val="00721206"/>
    <w:rsid w:val="0072729C"/>
    <w:rsid w:val="007351A6"/>
    <w:rsid w:val="00744EF9"/>
    <w:rsid w:val="00751987"/>
    <w:rsid w:val="0076204D"/>
    <w:rsid w:val="00763B50"/>
    <w:rsid w:val="00782FCD"/>
    <w:rsid w:val="0078363C"/>
    <w:rsid w:val="007A223D"/>
    <w:rsid w:val="007A2EA5"/>
    <w:rsid w:val="007A30EE"/>
    <w:rsid w:val="007A440E"/>
    <w:rsid w:val="007A76FA"/>
    <w:rsid w:val="007B4FDC"/>
    <w:rsid w:val="007B6E9B"/>
    <w:rsid w:val="007C015E"/>
    <w:rsid w:val="007C50D8"/>
    <w:rsid w:val="007C7EC9"/>
    <w:rsid w:val="007D5586"/>
    <w:rsid w:val="007E25B0"/>
    <w:rsid w:val="007E2B63"/>
    <w:rsid w:val="007E2C20"/>
    <w:rsid w:val="007F6F98"/>
    <w:rsid w:val="00823455"/>
    <w:rsid w:val="008239B5"/>
    <w:rsid w:val="00837774"/>
    <w:rsid w:val="0084069B"/>
    <w:rsid w:val="00840F4D"/>
    <w:rsid w:val="00841949"/>
    <w:rsid w:val="00854C98"/>
    <w:rsid w:val="00857514"/>
    <w:rsid w:val="00857F35"/>
    <w:rsid w:val="00861808"/>
    <w:rsid w:val="0087037F"/>
    <w:rsid w:val="00872CBC"/>
    <w:rsid w:val="00873EA7"/>
    <w:rsid w:val="00874EA5"/>
    <w:rsid w:val="00883ADE"/>
    <w:rsid w:val="008862F2"/>
    <w:rsid w:val="008863DD"/>
    <w:rsid w:val="0089217B"/>
    <w:rsid w:val="00895C1E"/>
    <w:rsid w:val="008A5042"/>
    <w:rsid w:val="008B083C"/>
    <w:rsid w:val="008B37E7"/>
    <w:rsid w:val="008C0943"/>
    <w:rsid w:val="008D039E"/>
    <w:rsid w:val="008D2E31"/>
    <w:rsid w:val="008D7EDB"/>
    <w:rsid w:val="008E2838"/>
    <w:rsid w:val="00901998"/>
    <w:rsid w:val="0090236D"/>
    <w:rsid w:val="009031EA"/>
    <w:rsid w:val="00905134"/>
    <w:rsid w:val="00916683"/>
    <w:rsid w:val="009210C4"/>
    <w:rsid w:val="009216D2"/>
    <w:rsid w:val="00923161"/>
    <w:rsid w:val="00927D74"/>
    <w:rsid w:val="009331D2"/>
    <w:rsid w:val="00943AA4"/>
    <w:rsid w:val="0095335B"/>
    <w:rsid w:val="009577FF"/>
    <w:rsid w:val="009740D3"/>
    <w:rsid w:val="00983DBD"/>
    <w:rsid w:val="00986188"/>
    <w:rsid w:val="00986CAB"/>
    <w:rsid w:val="0098758A"/>
    <w:rsid w:val="00995909"/>
    <w:rsid w:val="009A28EC"/>
    <w:rsid w:val="009A38D2"/>
    <w:rsid w:val="009A3FD7"/>
    <w:rsid w:val="009A589A"/>
    <w:rsid w:val="009A65F7"/>
    <w:rsid w:val="009B5D4E"/>
    <w:rsid w:val="009C399F"/>
    <w:rsid w:val="009C7C1D"/>
    <w:rsid w:val="009D2E54"/>
    <w:rsid w:val="009D34AC"/>
    <w:rsid w:val="009D5218"/>
    <w:rsid w:val="009D531E"/>
    <w:rsid w:val="009D7200"/>
    <w:rsid w:val="009D7977"/>
    <w:rsid w:val="009E4AA6"/>
    <w:rsid w:val="009E5DAA"/>
    <w:rsid w:val="009F6029"/>
    <w:rsid w:val="009F6299"/>
    <w:rsid w:val="009F7FE6"/>
    <w:rsid w:val="00A02E5C"/>
    <w:rsid w:val="00A040FD"/>
    <w:rsid w:val="00A16237"/>
    <w:rsid w:val="00A32EF8"/>
    <w:rsid w:val="00A3321C"/>
    <w:rsid w:val="00A3466D"/>
    <w:rsid w:val="00A34B2D"/>
    <w:rsid w:val="00A359DD"/>
    <w:rsid w:val="00A37ABD"/>
    <w:rsid w:val="00A41602"/>
    <w:rsid w:val="00A4272C"/>
    <w:rsid w:val="00A433F8"/>
    <w:rsid w:val="00A44ADB"/>
    <w:rsid w:val="00A560EA"/>
    <w:rsid w:val="00A77CB8"/>
    <w:rsid w:val="00A93B8F"/>
    <w:rsid w:val="00AA0988"/>
    <w:rsid w:val="00AA5F02"/>
    <w:rsid w:val="00AB4490"/>
    <w:rsid w:val="00AB4B85"/>
    <w:rsid w:val="00AC14D3"/>
    <w:rsid w:val="00AC2184"/>
    <w:rsid w:val="00AC485F"/>
    <w:rsid w:val="00AD3858"/>
    <w:rsid w:val="00AD3B7A"/>
    <w:rsid w:val="00AD5152"/>
    <w:rsid w:val="00AE6E5C"/>
    <w:rsid w:val="00AF16C2"/>
    <w:rsid w:val="00AF585F"/>
    <w:rsid w:val="00B025D8"/>
    <w:rsid w:val="00B052D3"/>
    <w:rsid w:val="00B13988"/>
    <w:rsid w:val="00B13C37"/>
    <w:rsid w:val="00B15274"/>
    <w:rsid w:val="00B15DD8"/>
    <w:rsid w:val="00B16F69"/>
    <w:rsid w:val="00B311C3"/>
    <w:rsid w:val="00B42F82"/>
    <w:rsid w:val="00B510A9"/>
    <w:rsid w:val="00B845A7"/>
    <w:rsid w:val="00B874CD"/>
    <w:rsid w:val="00B9381F"/>
    <w:rsid w:val="00B95F4A"/>
    <w:rsid w:val="00BA147F"/>
    <w:rsid w:val="00BB1400"/>
    <w:rsid w:val="00BB145B"/>
    <w:rsid w:val="00BB25C2"/>
    <w:rsid w:val="00BB7E59"/>
    <w:rsid w:val="00BC4EB5"/>
    <w:rsid w:val="00BC5445"/>
    <w:rsid w:val="00BD480F"/>
    <w:rsid w:val="00BD5B44"/>
    <w:rsid w:val="00BD700A"/>
    <w:rsid w:val="00BD79A1"/>
    <w:rsid w:val="00BE634F"/>
    <w:rsid w:val="00BE7A0C"/>
    <w:rsid w:val="00BF2A24"/>
    <w:rsid w:val="00BF5456"/>
    <w:rsid w:val="00C001CD"/>
    <w:rsid w:val="00C026FB"/>
    <w:rsid w:val="00C02BCF"/>
    <w:rsid w:val="00C046D6"/>
    <w:rsid w:val="00C112DE"/>
    <w:rsid w:val="00C1149D"/>
    <w:rsid w:val="00C13712"/>
    <w:rsid w:val="00C20F75"/>
    <w:rsid w:val="00C2462B"/>
    <w:rsid w:val="00C249BB"/>
    <w:rsid w:val="00C32041"/>
    <w:rsid w:val="00C34655"/>
    <w:rsid w:val="00C348A4"/>
    <w:rsid w:val="00C35E9A"/>
    <w:rsid w:val="00C436F4"/>
    <w:rsid w:val="00C46554"/>
    <w:rsid w:val="00C563BF"/>
    <w:rsid w:val="00C61588"/>
    <w:rsid w:val="00C62E6D"/>
    <w:rsid w:val="00C760DE"/>
    <w:rsid w:val="00C906A4"/>
    <w:rsid w:val="00C91CFA"/>
    <w:rsid w:val="00C94C97"/>
    <w:rsid w:val="00C95BE8"/>
    <w:rsid w:val="00C96B7D"/>
    <w:rsid w:val="00CA094F"/>
    <w:rsid w:val="00CB2514"/>
    <w:rsid w:val="00CC680C"/>
    <w:rsid w:val="00CD2975"/>
    <w:rsid w:val="00CE24A3"/>
    <w:rsid w:val="00CE4A26"/>
    <w:rsid w:val="00D1038F"/>
    <w:rsid w:val="00D24087"/>
    <w:rsid w:val="00D30ADF"/>
    <w:rsid w:val="00D32AA6"/>
    <w:rsid w:val="00D334A8"/>
    <w:rsid w:val="00D47059"/>
    <w:rsid w:val="00D638E2"/>
    <w:rsid w:val="00D669F8"/>
    <w:rsid w:val="00D71118"/>
    <w:rsid w:val="00D72F5B"/>
    <w:rsid w:val="00D817EE"/>
    <w:rsid w:val="00DA01AA"/>
    <w:rsid w:val="00DA3CD7"/>
    <w:rsid w:val="00DA3E28"/>
    <w:rsid w:val="00DA613F"/>
    <w:rsid w:val="00DC3169"/>
    <w:rsid w:val="00DC36EB"/>
    <w:rsid w:val="00DD073A"/>
    <w:rsid w:val="00DD17F2"/>
    <w:rsid w:val="00DF0FD8"/>
    <w:rsid w:val="00DF65EE"/>
    <w:rsid w:val="00E10FC4"/>
    <w:rsid w:val="00E11FAE"/>
    <w:rsid w:val="00E131E0"/>
    <w:rsid w:val="00E13F2E"/>
    <w:rsid w:val="00E13F7C"/>
    <w:rsid w:val="00E34A14"/>
    <w:rsid w:val="00E360FB"/>
    <w:rsid w:val="00E443B3"/>
    <w:rsid w:val="00E47E6F"/>
    <w:rsid w:val="00E47F8A"/>
    <w:rsid w:val="00E55BB2"/>
    <w:rsid w:val="00E669FD"/>
    <w:rsid w:val="00E67F06"/>
    <w:rsid w:val="00E708B8"/>
    <w:rsid w:val="00E76E34"/>
    <w:rsid w:val="00E84EED"/>
    <w:rsid w:val="00E9158B"/>
    <w:rsid w:val="00E97EB9"/>
    <w:rsid w:val="00EA0396"/>
    <w:rsid w:val="00EA157B"/>
    <w:rsid w:val="00EB0411"/>
    <w:rsid w:val="00EC0E87"/>
    <w:rsid w:val="00EC5093"/>
    <w:rsid w:val="00EE0DC5"/>
    <w:rsid w:val="00EE1967"/>
    <w:rsid w:val="00F00665"/>
    <w:rsid w:val="00F02A7C"/>
    <w:rsid w:val="00F0455A"/>
    <w:rsid w:val="00F13D33"/>
    <w:rsid w:val="00F567B9"/>
    <w:rsid w:val="00F8252C"/>
    <w:rsid w:val="00F84099"/>
    <w:rsid w:val="00FB438F"/>
    <w:rsid w:val="00FB5544"/>
    <w:rsid w:val="00FB70EE"/>
    <w:rsid w:val="00FB7D77"/>
    <w:rsid w:val="00FC1B2E"/>
    <w:rsid w:val="00FC5828"/>
    <w:rsid w:val="00FD07D6"/>
    <w:rsid w:val="00F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3B8C13E"/>
  <w15:chartTrackingRefBased/>
  <w15:docId w15:val="{48440D09-540E-4193-B9C2-40C0B611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998"/>
    <w:rPr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85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62BA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62BAB"/>
  </w:style>
  <w:style w:type="paragraph" w:styleId="Textedebulles">
    <w:name w:val="Balloon Text"/>
    <w:basedOn w:val="Normal"/>
    <w:semiHidden/>
    <w:rsid w:val="00385893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55720E"/>
    <w:rPr>
      <w:b/>
      <w:bCs/>
    </w:rPr>
  </w:style>
  <w:style w:type="character" w:styleId="Appelnotedebasdep">
    <w:name w:val="footnote reference"/>
    <w:semiHidden/>
    <w:rsid w:val="0055720E"/>
    <w:rPr>
      <w:vertAlign w:val="superscript"/>
    </w:rPr>
  </w:style>
  <w:style w:type="paragraph" w:styleId="NormalWeb">
    <w:name w:val="Normal (Web)"/>
    <w:basedOn w:val="Normal"/>
    <w:uiPriority w:val="99"/>
    <w:rsid w:val="0055720E"/>
    <w:pPr>
      <w:spacing w:before="100" w:beforeAutospacing="1" w:after="100" w:afterAutospacing="1"/>
    </w:pPr>
    <w:rPr>
      <w:rFonts w:ascii="Trebuchet MS" w:hAnsi="Trebuchet MS"/>
      <w:color w:val="000000"/>
      <w:szCs w:val="24"/>
    </w:rPr>
  </w:style>
  <w:style w:type="paragraph" w:styleId="Paragraphedeliste">
    <w:name w:val="List Paragraph"/>
    <w:basedOn w:val="Normal"/>
    <w:uiPriority w:val="34"/>
    <w:qFormat/>
    <w:rsid w:val="00277F37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rsid w:val="00873EA7"/>
    <w:rPr>
      <w:sz w:val="16"/>
      <w:szCs w:val="16"/>
    </w:rPr>
  </w:style>
  <w:style w:type="paragraph" w:styleId="Commentaire">
    <w:name w:val="annotation text"/>
    <w:basedOn w:val="Normal"/>
    <w:link w:val="CommentaireCar"/>
    <w:rsid w:val="00873EA7"/>
    <w:rPr>
      <w:sz w:val="20"/>
    </w:rPr>
  </w:style>
  <w:style w:type="character" w:customStyle="1" w:styleId="CommentaireCar">
    <w:name w:val="Commentaire Car"/>
    <w:basedOn w:val="Policepardfaut"/>
    <w:link w:val="Commentaire"/>
    <w:rsid w:val="00873EA7"/>
  </w:style>
  <w:style w:type="paragraph" w:styleId="Objetducommentaire">
    <w:name w:val="annotation subject"/>
    <w:basedOn w:val="Commentaire"/>
    <w:next w:val="Commentaire"/>
    <w:link w:val="ObjetducommentaireCar"/>
    <w:rsid w:val="00873EA7"/>
    <w:rPr>
      <w:b/>
      <w:bCs/>
    </w:rPr>
  </w:style>
  <w:style w:type="character" w:customStyle="1" w:styleId="ObjetducommentaireCar">
    <w:name w:val="Objet du commentaire Car"/>
    <w:link w:val="Objetducommentaire"/>
    <w:rsid w:val="00873EA7"/>
    <w:rPr>
      <w:b/>
      <w:bCs/>
    </w:rPr>
  </w:style>
  <w:style w:type="paragraph" w:styleId="En-tte">
    <w:name w:val="header"/>
    <w:basedOn w:val="Normal"/>
    <w:link w:val="En-tteCar"/>
    <w:rsid w:val="00B13C3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13C37"/>
    <w:rPr>
      <w:sz w:val="24"/>
    </w:rPr>
  </w:style>
  <w:style w:type="character" w:customStyle="1" w:styleId="PieddepageCar">
    <w:name w:val="Pied de page Car"/>
    <w:link w:val="Pieddepage"/>
    <w:uiPriority w:val="99"/>
    <w:rsid w:val="00B13C37"/>
    <w:rPr>
      <w:sz w:val="24"/>
    </w:rPr>
  </w:style>
  <w:style w:type="character" w:styleId="Lienhypertexte">
    <w:name w:val="Hyperlink"/>
    <w:basedOn w:val="Policepardfaut"/>
    <w:rsid w:val="00C465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6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4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FOIRE AUX QUESTIONS (FAQ)</vt:lpstr>
    </vt:vector>
  </TitlesOfParts>
  <Company>Ministère de la Santé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FOIRE AUX QUESTIONS (FAQ)</dc:title>
  <dc:subject/>
  <dc:creator>cdelcour</dc:creator>
  <cp:keywords/>
  <cp:lastModifiedBy>BAUDUIN, Ophélie (ARS-HDF)</cp:lastModifiedBy>
  <cp:revision>16</cp:revision>
  <cp:lastPrinted>2025-05-27T07:38:00Z</cp:lastPrinted>
  <dcterms:created xsi:type="dcterms:W3CDTF">2025-05-27T07:34:00Z</dcterms:created>
  <dcterms:modified xsi:type="dcterms:W3CDTF">2026-05-04T09:20:00Z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-1820484353</vt:i4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2025-09-18T09:34:02Z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2dd234ad-63f4-4ff7-956f-daef3304140e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