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78D" w:rsidRPr="005D0F0E" w:rsidRDefault="003916A7" w:rsidP="005D0F0E">
      <w:r w:rsidRPr="005D0F0E">
        <w:rPr>
          <w:noProof/>
          <w:lang w:eastAsia="fr-FR"/>
        </w:rPr>
        <w:drawing>
          <wp:anchor distT="0" distB="0" distL="114300" distR="114300" simplePos="0" relativeHeight="251669504" behindDoc="0" locked="0" layoutInCell="1" allowOverlap="1">
            <wp:simplePos x="0" y="0"/>
            <wp:positionH relativeFrom="column">
              <wp:posOffset>4253230</wp:posOffset>
            </wp:positionH>
            <wp:positionV relativeFrom="paragraph">
              <wp:posOffset>5715</wp:posOffset>
            </wp:positionV>
            <wp:extent cx="1506207" cy="1440000"/>
            <wp:effectExtent l="0" t="0" r="0" b="8255"/>
            <wp:wrapNone/>
            <wp:docPr id="10" name="Image 10" descr="C:\Users\cheikh-ousmane.ngom\Pictures\CRSA H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eikh-ousmane.ngom\Pictures\CRSA HdF.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6207"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B0990" w:rsidRPr="005D0F0E" w:rsidRDefault="005D0F0E" w:rsidP="005D0F0E">
      <w:r w:rsidRPr="005D0F0E">
        <w:rPr>
          <w:noProof/>
          <w:lang w:eastAsia="fr-FR"/>
        </w:rPr>
        <w:drawing>
          <wp:anchor distT="0" distB="0" distL="114300" distR="114300" simplePos="0" relativeHeight="251663360" behindDoc="0" locked="0" layoutInCell="1" allowOverlap="1">
            <wp:simplePos x="0" y="0"/>
            <wp:positionH relativeFrom="column">
              <wp:posOffset>-4445</wp:posOffset>
            </wp:positionH>
            <wp:positionV relativeFrom="paragraph">
              <wp:posOffset>15240</wp:posOffset>
            </wp:positionV>
            <wp:extent cx="2985577" cy="1080000"/>
            <wp:effectExtent l="0" t="0" r="5715" b="6350"/>
            <wp:wrapNone/>
            <wp:docPr id="9" name="Image 9" descr="C:\Users\cheikh-ousmane.ngom\Documents\SDSG\Démocratie en santé &amp; gouvernance\Logo ARS HdF\Logo ARS H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ikh-ousmane.ngom\Documents\SDSG\Démocratie en santé &amp; gouvernance\Logo ARS HdF\Logo ARS HdF.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5577" cy="1080000"/>
                    </a:xfrm>
                    <a:prstGeom prst="rect">
                      <a:avLst/>
                    </a:prstGeom>
                    <a:noFill/>
                    <a:ln>
                      <a:noFill/>
                    </a:ln>
                  </pic:spPr>
                </pic:pic>
              </a:graphicData>
            </a:graphic>
          </wp:anchor>
        </w:drawing>
      </w:r>
    </w:p>
    <w:p w:rsidR="007B0990" w:rsidRPr="005D0F0E" w:rsidRDefault="007B0990" w:rsidP="005D0F0E"/>
    <w:p w:rsidR="007B0990" w:rsidRPr="005D0F0E" w:rsidRDefault="007B0990" w:rsidP="005D0F0E"/>
    <w:p w:rsidR="003916A7" w:rsidRPr="005D0F0E" w:rsidRDefault="003916A7" w:rsidP="005D0F0E"/>
    <w:p w:rsidR="003916A7" w:rsidRPr="005D0F0E" w:rsidRDefault="003916A7" w:rsidP="005D0F0E"/>
    <w:p w:rsidR="003916A7" w:rsidRPr="005D0F0E" w:rsidRDefault="003916A7" w:rsidP="005D0F0E"/>
    <w:p w:rsidR="003916A7" w:rsidRDefault="003916A7" w:rsidP="003916A7"/>
    <w:p w:rsidR="006E5682" w:rsidRDefault="006E5682" w:rsidP="003916A7"/>
    <w:p w:rsidR="003916A7" w:rsidRPr="00612D0A" w:rsidRDefault="003916A7" w:rsidP="005D0F0E">
      <w:pPr>
        <w:pBdr>
          <w:top w:val="single" w:sz="4" w:space="1" w:color="auto"/>
          <w:left w:val="single" w:sz="4" w:space="4" w:color="auto"/>
          <w:bottom w:val="single" w:sz="4" w:space="1" w:color="auto"/>
          <w:right w:val="single" w:sz="4" w:space="4" w:color="auto"/>
        </w:pBdr>
        <w:jc w:val="center"/>
        <w:rPr>
          <w:rFonts w:ascii="Arial" w:eastAsia="Times New Roman" w:hAnsi="Arial"/>
          <w:b/>
          <w:sz w:val="32"/>
          <w:szCs w:val="28"/>
          <w:lang w:eastAsia="fr-FR"/>
        </w:rPr>
      </w:pPr>
      <w:r w:rsidRPr="00612D0A">
        <w:rPr>
          <w:rFonts w:ascii="Arial" w:eastAsia="Times New Roman" w:hAnsi="Arial"/>
          <w:b/>
          <w:sz w:val="32"/>
          <w:szCs w:val="28"/>
          <w:lang w:eastAsia="fr-FR"/>
        </w:rPr>
        <w:t>Notice régionale Hauts-de-France</w:t>
      </w:r>
    </w:p>
    <w:p w:rsidR="003916A7" w:rsidRPr="003916A7" w:rsidRDefault="003916A7" w:rsidP="003916A7"/>
    <w:p w:rsidR="002A7773" w:rsidRPr="005D0F0E" w:rsidRDefault="002A7773" w:rsidP="005D0F0E"/>
    <w:p w:rsidR="00BF1EEB" w:rsidRDefault="00BF1EEB" w:rsidP="004E4430">
      <w:pPr>
        <w:pStyle w:val="Default"/>
        <w:rPr>
          <w:bCs w:val="0"/>
          <w:color w:val="auto"/>
          <w:szCs w:val="22"/>
        </w:rPr>
      </w:pPr>
    </w:p>
    <w:p w:rsidR="00A236AE" w:rsidRDefault="003916A7" w:rsidP="004E4430">
      <w:pPr>
        <w:pStyle w:val="Default"/>
        <w:rPr>
          <w:b/>
          <w:bCs w:val="0"/>
          <w:color w:val="7030A0"/>
          <w:sz w:val="32"/>
          <w:szCs w:val="32"/>
        </w:rPr>
      </w:pPr>
      <w:r>
        <w:rPr>
          <w:rFonts w:eastAsia="Times New Roman"/>
          <w:b/>
          <w:noProof/>
          <w:color w:val="0070C0"/>
          <w:sz w:val="40"/>
          <w:szCs w:val="40"/>
          <w:lang w:eastAsia="fr-FR"/>
        </w:rPr>
        <mc:AlternateContent>
          <mc:Choice Requires="wps">
            <w:drawing>
              <wp:anchor distT="0" distB="0" distL="114300" distR="114300" simplePos="0" relativeHeight="251646976" behindDoc="0" locked="0" layoutInCell="1" allowOverlap="1" wp14:anchorId="7ADBBFBF" wp14:editId="5B57FE64">
                <wp:simplePos x="0" y="0"/>
                <wp:positionH relativeFrom="column">
                  <wp:posOffset>-4445</wp:posOffset>
                </wp:positionH>
                <wp:positionV relativeFrom="paragraph">
                  <wp:posOffset>7620</wp:posOffset>
                </wp:positionV>
                <wp:extent cx="5734050" cy="1019175"/>
                <wp:effectExtent l="0" t="0" r="0" b="9525"/>
                <wp:wrapNone/>
                <wp:docPr id="4" name="Rectangle 4"/>
                <wp:cNvGraphicFramePr/>
                <a:graphic xmlns:a="http://schemas.openxmlformats.org/drawingml/2006/main">
                  <a:graphicData uri="http://schemas.microsoft.com/office/word/2010/wordprocessingShape">
                    <wps:wsp>
                      <wps:cNvSpPr/>
                      <wps:spPr>
                        <a:xfrm>
                          <a:off x="0" y="0"/>
                          <a:ext cx="5734050" cy="1019175"/>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rsidR="00170D41" w:rsidRDefault="00A236AE" w:rsidP="005D0F0E">
                            <w:pPr>
                              <w:spacing w:after="0"/>
                              <w:jc w:val="center"/>
                              <w:rPr>
                                <w:rFonts w:eastAsia="Times New Roman"/>
                                <w:b/>
                                <w:color w:val="FFFFFF" w:themeColor="background1"/>
                                <w:sz w:val="28"/>
                                <w:szCs w:val="28"/>
                                <w:lang w:eastAsia="fr-FR"/>
                              </w:rPr>
                            </w:pPr>
                            <w:r w:rsidRPr="003916A7">
                              <w:rPr>
                                <w:rFonts w:eastAsia="Times New Roman"/>
                                <w:b/>
                                <w:color w:val="FFFFFF" w:themeColor="background1"/>
                                <w:sz w:val="28"/>
                                <w:szCs w:val="28"/>
                                <w:lang w:eastAsia="fr-FR"/>
                              </w:rPr>
                              <w:t xml:space="preserve">Label « Droits des usagers de la santé » </w:t>
                            </w:r>
                          </w:p>
                          <w:p w:rsidR="005D0F0E" w:rsidRPr="005D0F0E" w:rsidRDefault="005D0F0E" w:rsidP="005D0F0E">
                            <w:pPr>
                              <w:spacing w:after="0"/>
                            </w:pPr>
                          </w:p>
                          <w:p w:rsidR="007B0990" w:rsidRPr="00BF34A0" w:rsidRDefault="00170D41" w:rsidP="005D0F0E">
                            <w:pPr>
                              <w:spacing w:after="0"/>
                              <w:jc w:val="center"/>
                              <w:rPr>
                                <w:rFonts w:eastAsia="Times New Roman"/>
                                <w:b/>
                                <w:i/>
                                <w:color w:val="FFFFFF" w:themeColor="background1"/>
                                <w:sz w:val="28"/>
                                <w:szCs w:val="28"/>
                                <w:lang w:eastAsia="fr-FR"/>
                              </w:rPr>
                            </w:pPr>
                            <w:r w:rsidRPr="00BF34A0">
                              <w:rPr>
                                <w:rFonts w:eastAsia="Times New Roman"/>
                                <w:b/>
                                <w:i/>
                                <w:color w:val="FFFFFF" w:themeColor="background1"/>
                                <w:sz w:val="28"/>
                                <w:szCs w:val="28"/>
                                <w:lang w:eastAsia="fr-FR"/>
                              </w:rPr>
                              <w:t xml:space="preserve">Édition </w:t>
                            </w:r>
                            <w:r w:rsidR="00A236AE" w:rsidRPr="00BF34A0">
                              <w:rPr>
                                <w:rFonts w:eastAsia="Times New Roman"/>
                                <w:b/>
                                <w:i/>
                                <w:color w:val="FFFFFF" w:themeColor="background1"/>
                                <w:sz w:val="28"/>
                                <w:szCs w:val="28"/>
                                <w:lang w:eastAsia="fr-FR"/>
                              </w:rPr>
                              <w:t>202</w:t>
                            </w:r>
                            <w:r w:rsidR="008A64E0" w:rsidRPr="00BF34A0">
                              <w:rPr>
                                <w:rFonts w:eastAsia="Times New Roman"/>
                                <w:b/>
                                <w:i/>
                                <w:color w:val="FFFFFF" w:themeColor="background1"/>
                                <w:sz w:val="28"/>
                                <w:szCs w:val="28"/>
                                <w:lang w:eastAsia="fr-FR"/>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BBFBF" id="Rectangle 4" o:spid="_x0000_s1026" style="position:absolute;left:0;text-align:left;margin-left:-.35pt;margin-top:.6pt;width:451.5pt;height:8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" fillcolor="#4f81bd [3204]" stroked="f">
                <v:textbox>
                  <w:txbxContent>
                    <w:p w:rsidR="00170D41" w:rsidRDefault="00A236AE" w:rsidP="005D0F0E">
                      <w:pPr>
                        <w:spacing w:after="0"/>
                        <w:jc w:val="center"/>
                        <w:rPr>
                          <w:rFonts w:eastAsia="Times New Roman"/>
                          <w:b/>
                          <w:color w:val="FFFFFF" w:themeColor="background1"/>
                          <w:sz w:val="28"/>
                          <w:szCs w:val="28"/>
                          <w:lang w:eastAsia="fr-FR"/>
                        </w:rPr>
                      </w:pPr>
                      <w:r w:rsidRPr="003916A7">
                        <w:rPr>
                          <w:rFonts w:eastAsia="Times New Roman"/>
                          <w:b/>
                          <w:color w:val="FFFFFF" w:themeColor="background1"/>
                          <w:sz w:val="28"/>
                          <w:szCs w:val="28"/>
                          <w:lang w:eastAsia="fr-FR"/>
                        </w:rPr>
                        <w:t xml:space="preserve">Label « Droits des usagers de la santé » </w:t>
                      </w:r>
                    </w:p>
                    <w:p w:rsidR="005D0F0E" w:rsidRPr="005D0F0E" w:rsidRDefault="005D0F0E" w:rsidP="005D0F0E">
                      <w:pPr>
                        <w:spacing w:after="0"/>
                      </w:pPr>
                    </w:p>
                    <w:p w:rsidR="007B0990" w:rsidRPr="00BF34A0" w:rsidRDefault="00170D41" w:rsidP="005D0F0E">
                      <w:pPr>
                        <w:spacing w:after="0"/>
                        <w:jc w:val="center"/>
                        <w:rPr>
                          <w:rFonts w:eastAsia="Times New Roman"/>
                          <w:b/>
                          <w:i/>
                          <w:color w:val="FFFFFF" w:themeColor="background1"/>
                          <w:sz w:val="28"/>
                          <w:szCs w:val="28"/>
                          <w:lang w:eastAsia="fr-FR"/>
                        </w:rPr>
                      </w:pPr>
                      <w:r w:rsidRPr="00BF34A0">
                        <w:rPr>
                          <w:rFonts w:eastAsia="Times New Roman"/>
                          <w:b/>
                          <w:i/>
                          <w:color w:val="FFFFFF" w:themeColor="background1"/>
                          <w:sz w:val="28"/>
                          <w:szCs w:val="28"/>
                          <w:lang w:eastAsia="fr-FR"/>
                        </w:rPr>
                        <w:t xml:space="preserve">Édition </w:t>
                      </w:r>
                      <w:r w:rsidR="00A236AE" w:rsidRPr="00BF34A0">
                        <w:rPr>
                          <w:rFonts w:eastAsia="Times New Roman"/>
                          <w:b/>
                          <w:i/>
                          <w:color w:val="FFFFFF" w:themeColor="background1"/>
                          <w:sz w:val="28"/>
                          <w:szCs w:val="28"/>
                          <w:lang w:eastAsia="fr-FR"/>
                        </w:rPr>
                        <w:t>202</w:t>
                      </w:r>
                      <w:r w:rsidR="008A64E0" w:rsidRPr="00BF34A0">
                        <w:rPr>
                          <w:rFonts w:eastAsia="Times New Roman"/>
                          <w:b/>
                          <w:i/>
                          <w:color w:val="FFFFFF" w:themeColor="background1"/>
                          <w:sz w:val="28"/>
                          <w:szCs w:val="28"/>
                          <w:lang w:eastAsia="fr-FR"/>
                        </w:rPr>
                        <w:t>4</w:t>
                      </w:r>
                    </w:p>
                  </w:txbxContent>
                </v:textbox>
              </v:rect>
            </w:pict>
          </mc:Fallback>
        </mc:AlternateContent>
      </w:r>
    </w:p>
    <w:p w:rsidR="00A236AE" w:rsidRDefault="00A236AE" w:rsidP="004E4430">
      <w:pPr>
        <w:pStyle w:val="Default"/>
        <w:rPr>
          <w:b/>
          <w:bCs w:val="0"/>
          <w:color w:val="7030A0"/>
          <w:sz w:val="32"/>
          <w:szCs w:val="32"/>
        </w:rPr>
      </w:pPr>
    </w:p>
    <w:p w:rsidR="00A236AE" w:rsidRDefault="00A236AE" w:rsidP="004E4430">
      <w:pPr>
        <w:pStyle w:val="Default"/>
        <w:rPr>
          <w:b/>
          <w:bCs w:val="0"/>
          <w:color w:val="7030A0"/>
          <w:sz w:val="32"/>
          <w:szCs w:val="32"/>
        </w:rPr>
      </w:pPr>
    </w:p>
    <w:p w:rsidR="00606FD1" w:rsidRDefault="00606FD1" w:rsidP="004E4430">
      <w:pPr>
        <w:pStyle w:val="Default"/>
        <w:rPr>
          <w:b/>
          <w:bCs w:val="0"/>
          <w:color w:val="7030A0"/>
          <w:sz w:val="32"/>
          <w:szCs w:val="32"/>
        </w:rPr>
      </w:pPr>
    </w:p>
    <w:p w:rsidR="00E6344A" w:rsidRPr="005D0F0E" w:rsidRDefault="00E6344A" w:rsidP="005D0F0E"/>
    <w:p w:rsidR="003916A7" w:rsidRPr="003C2390" w:rsidRDefault="00323C0D" w:rsidP="003916A7">
      <w:pPr>
        <w:jc w:val="center"/>
        <w:rPr>
          <w:rFonts w:eastAsia="Times New Roman"/>
          <w:b/>
          <w:color w:val="0070C0"/>
          <w:sz w:val="28"/>
          <w:szCs w:val="28"/>
          <w:lang w:eastAsia="fr-FR"/>
        </w:rPr>
      </w:pPr>
      <w:r>
        <w:rPr>
          <w:rFonts w:eastAsia="Times New Roman"/>
          <w:b/>
          <w:color w:val="0070C0"/>
          <w:sz w:val="28"/>
          <w:szCs w:val="28"/>
          <w:lang w:eastAsia="fr-FR"/>
        </w:rPr>
        <w:t xml:space="preserve">Dépôt des </w:t>
      </w:r>
      <w:r w:rsidR="00843328">
        <w:rPr>
          <w:rFonts w:eastAsia="Times New Roman"/>
          <w:b/>
          <w:color w:val="0070C0"/>
          <w:sz w:val="28"/>
          <w:szCs w:val="28"/>
          <w:lang w:eastAsia="fr-FR"/>
        </w:rPr>
        <w:t>c</w:t>
      </w:r>
      <w:r w:rsidR="003916A7">
        <w:rPr>
          <w:rFonts w:eastAsia="Times New Roman"/>
          <w:b/>
          <w:color w:val="0070C0"/>
          <w:sz w:val="28"/>
          <w:szCs w:val="28"/>
          <w:lang w:eastAsia="fr-FR"/>
        </w:rPr>
        <w:t>andidature</w:t>
      </w:r>
      <w:r w:rsidR="006E6047">
        <w:rPr>
          <w:rFonts w:eastAsia="Times New Roman"/>
          <w:b/>
          <w:color w:val="0070C0"/>
          <w:sz w:val="28"/>
          <w:szCs w:val="28"/>
          <w:lang w:eastAsia="fr-FR"/>
        </w:rPr>
        <w:t>s</w:t>
      </w:r>
      <w:r w:rsidR="00843328">
        <w:rPr>
          <w:rFonts w:eastAsia="Times New Roman"/>
          <w:b/>
          <w:color w:val="0070C0"/>
          <w:sz w:val="28"/>
          <w:szCs w:val="28"/>
          <w:lang w:eastAsia="fr-FR"/>
        </w:rPr>
        <w:t xml:space="preserve"> </w:t>
      </w:r>
      <w:r w:rsidR="003916A7">
        <w:rPr>
          <w:rFonts w:eastAsia="Times New Roman"/>
          <w:b/>
          <w:color w:val="0070C0"/>
          <w:sz w:val="28"/>
          <w:szCs w:val="28"/>
          <w:lang w:eastAsia="fr-FR"/>
        </w:rPr>
        <w:t xml:space="preserve">: </w:t>
      </w:r>
      <w:r w:rsidR="00955603">
        <w:rPr>
          <w:rFonts w:eastAsia="Times New Roman"/>
          <w:b/>
          <w:color w:val="0070C0"/>
          <w:sz w:val="28"/>
          <w:szCs w:val="28"/>
          <w:lang w:eastAsia="fr-FR"/>
        </w:rPr>
        <w:t>3</w:t>
      </w:r>
      <w:r w:rsidR="003916A7">
        <w:rPr>
          <w:rFonts w:eastAsia="Times New Roman"/>
          <w:b/>
          <w:color w:val="0070C0"/>
          <w:sz w:val="28"/>
          <w:szCs w:val="28"/>
          <w:lang w:eastAsia="fr-FR"/>
        </w:rPr>
        <w:t xml:space="preserve"> </w:t>
      </w:r>
      <w:r w:rsidR="003916A7" w:rsidRPr="003C2390">
        <w:rPr>
          <w:rFonts w:eastAsia="Times New Roman"/>
          <w:b/>
          <w:color w:val="0070C0"/>
          <w:sz w:val="28"/>
          <w:szCs w:val="28"/>
          <w:lang w:eastAsia="fr-FR"/>
        </w:rPr>
        <w:t>juin 2024 → 3</w:t>
      </w:r>
      <w:r w:rsidR="00955603">
        <w:rPr>
          <w:rFonts w:eastAsia="Times New Roman"/>
          <w:b/>
          <w:color w:val="0070C0"/>
          <w:sz w:val="28"/>
          <w:szCs w:val="28"/>
          <w:lang w:eastAsia="fr-FR"/>
        </w:rPr>
        <w:t xml:space="preserve"> septembre </w:t>
      </w:r>
      <w:r w:rsidR="003916A7" w:rsidRPr="003C2390">
        <w:rPr>
          <w:rFonts w:eastAsia="Times New Roman"/>
          <w:b/>
          <w:color w:val="0070C0"/>
          <w:sz w:val="28"/>
          <w:szCs w:val="28"/>
          <w:lang w:eastAsia="fr-FR"/>
        </w:rPr>
        <w:t>2024</w:t>
      </w:r>
    </w:p>
    <w:p w:rsidR="00E6344A" w:rsidRPr="005D0F0E" w:rsidRDefault="006E5682" w:rsidP="005D0F0E">
      <w:r w:rsidRPr="005D0F0E">
        <w:rPr>
          <w:noProof/>
          <w:lang w:eastAsia="fr-FR"/>
        </w:rPr>
        <w:drawing>
          <wp:anchor distT="0" distB="0" distL="114300" distR="114300" simplePos="0" relativeHeight="251659264" behindDoc="0" locked="0" layoutInCell="1" allowOverlap="1">
            <wp:simplePos x="0" y="0"/>
            <wp:positionH relativeFrom="margin">
              <wp:align>center</wp:align>
            </wp:positionH>
            <wp:positionV relativeFrom="paragraph">
              <wp:posOffset>397510</wp:posOffset>
            </wp:positionV>
            <wp:extent cx="2880000" cy="3183845"/>
            <wp:effectExtent l="0" t="0" r="0" b="0"/>
            <wp:wrapTopAndBottom/>
            <wp:docPr id="8" name="Image 8" descr="C:\Users\cheikh-ousmane.ngom\Pictures\Label droits des usag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ikh-ousmane.ngom\Pictures\Label droits des usager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0000" cy="31838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D6E10" w:rsidRDefault="008D6E10">
      <w:r>
        <w:br w:type="page"/>
      </w:r>
    </w:p>
    <w:p w:rsidR="002A7773" w:rsidRPr="006E6047" w:rsidRDefault="002A7773" w:rsidP="006E6047">
      <w:pPr>
        <w:pStyle w:val="Titre1"/>
      </w:pPr>
      <w:r w:rsidRPr="006E6047">
        <w:lastRenderedPageBreak/>
        <w:t>Contexte</w:t>
      </w:r>
    </w:p>
    <w:p w:rsidR="004E4430" w:rsidRPr="008D6E10" w:rsidRDefault="004E4430" w:rsidP="008D6E10">
      <w:pPr>
        <w:pStyle w:val="Default"/>
        <w:spacing w:after="120"/>
        <w:rPr>
          <w:rFonts w:ascii="Marianne" w:hAnsi="Marianne"/>
          <w:bCs w:val="0"/>
          <w:color w:val="auto"/>
          <w:szCs w:val="22"/>
        </w:rPr>
      </w:pPr>
      <w:r w:rsidRPr="008D6E10">
        <w:rPr>
          <w:rFonts w:ascii="Marianne" w:hAnsi="Marianne"/>
          <w:color w:val="auto"/>
          <w:szCs w:val="22"/>
        </w:rPr>
        <w:t>Le label « droits des usagers de la santé » a été initié en 2011 à l</w:t>
      </w:r>
      <w:r w:rsidR="008D6E10" w:rsidRPr="008D6E10">
        <w:rPr>
          <w:rFonts w:ascii="Marianne" w:hAnsi="Marianne"/>
          <w:bCs w:val="0"/>
          <w:color w:val="auto"/>
          <w:szCs w:val="22"/>
        </w:rPr>
        <w:t>’</w:t>
      </w:r>
      <w:r w:rsidRPr="008D6E10">
        <w:rPr>
          <w:rFonts w:ascii="Marianne" w:hAnsi="Marianne"/>
          <w:color w:val="auto"/>
          <w:szCs w:val="22"/>
        </w:rPr>
        <w:t>occasion de</w:t>
      </w:r>
      <w:r w:rsidR="000A785F" w:rsidRPr="008D6E10">
        <w:rPr>
          <w:rFonts w:ascii="Marianne" w:hAnsi="Marianne"/>
          <w:color w:val="auto"/>
          <w:szCs w:val="22"/>
        </w:rPr>
        <w:t xml:space="preserve"> </w:t>
      </w:r>
      <w:r w:rsidRPr="008D6E10">
        <w:rPr>
          <w:rFonts w:ascii="Marianne" w:hAnsi="Marianne"/>
          <w:color w:val="auto"/>
          <w:szCs w:val="22"/>
        </w:rPr>
        <w:t>« l</w:t>
      </w:r>
      <w:r w:rsidR="008D6E10" w:rsidRPr="008D6E10">
        <w:rPr>
          <w:rFonts w:ascii="Marianne" w:hAnsi="Marianne"/>
          <w:bCs w:val="0"/>
          <w:color w:val="auto"/>
          <w:szCs w:val="22"/>
        </w:rPr>
        <w:t>’</w:t>
      </w:r>
      <w:r w:rsidRPr="008D6E10">
        <w:rPr>
          <w:rFonts w:ascii="Marianne" w:hAnsi="Marianne"/>
          <w:color w:val="auto"/>
          <w:szCs w:val="22"/>
        </w:rPr>
        <w:t xml:space="preserve">année des patients et de leurs droits », afin de repérer les expériences exemplaires et les projets innovants </w:t>
      </w:r>
      <w:r w:rsidR="00E6344A" w:rsidRPr="008D6E10">
        <w:rPr>
          <w:rFonts w:ascii="Marianne" w:hAnsi="Marianne"/>
          <w:color w:val="auto"/>
          <w:szCs w:val="22"/>
        </w:rPr>
        <w:t>(= projets ayant dépassé la simple application</w:t>
      </w:r>
      <w:r w:rsidR="00E6344A" w:rsidRPr="008D6E10">
        <w:rPr>
          <w:rFonts w:ascii="Marianne" w:hAnsi="Marianne"/>
        </w:rPr>
        <w:t xml:space="preserve"> de la loi)</w:t>
      </w:r>
      <w:r w:rsidR="00E6344A" w:rsidRPr="008D6E10">
        <w:rPr>
          <w:rFonts w:ascii="Marianne" w:hAnsi="Marianne"/>
          <w:color w:val="auto"/>
          <w:szCs w:val="22"/>
        </w:rPr>
        <w:t xml:space="preserve"> </w:t>
      </w:r>
      <w:r w:rsidRPr="008D6E10">
        <w:rPr>
          <w:rFonts w:ascii="Marianne" w:hAnsi="Marianne"/>
          <w:color w:val="auto"/>
          <w:szCs w:val="22"/>
        </w:rPr>
        <w:t xml:space="preserve">menés en région, en matière de promotion des droits des </w:t>
      </w:r>
      <w:r w:rsidR="0061548C" w:rsidRPr="008D6E10">
        <w:rPr>
          <w:rFonts w:ascii="Marianne" w:hAnsi="Marianne"/>
          <w:bCs w:val="0"/>
          <w:color w:val="auto"/>
          <w:szCs w:val="22"/>
        </w:rPr>
        <w:t>usagers</w:t>
      </w:r>
      <w:r w:rsidRPr="008D6E10">
        <w:rPr>
          <w:rFonts w:ascii="Marianne" w:hAnsi="Marianne"/>
          <w:color w:val="auto"/>
          <w:szCs w:val="22"/>
        </w:rPr>
        <w:t xml:space="preserve">. </w:t>
      </w:r>
    </w:p>
    <w:p w:rsidR="00667A2B" w:rsidRPr="008D6E10" w:rsidRDefault="004E4430" w:rsidP="008D6E10">
      <w:r w:rsidRPr="008D6E10">
        <w:t>C</w:t>
      </w:r>
      <w:r w:rsidR="008D6E10" w:rsidRPr="008D6E10">
        <w:t>’</w:t>
      </w:r>
      <w:r w:rsidRPr="008D6E10">
        <w:t>est un outil d</w:t>
      </w:r>
      <w:r w:rsidR="008D6E10" w:rsidRPr="008D6E10">
        <w:t>’</w:t>
      </w:r>
      <w:r w:rsidRPr="008D6E10">
        <w:t>animation territoriale de la démocratie sanitaire et de valorisation des initiatives locales qui complète les dispositifs institutionnels. Il contribue à reconnaître les</w:t>
      </w:r>
      <w:r w:rsidR="005543D8" w:rsidRPr="008D6E10">
        <w:t xml:space="preserve"> </w:t>
      </w:r>
      <w:r w:rsidRPr="008D6E10">
        <w:t>« bonnes pratiques » susceptibles d</w:t>
      </w:r>
      <w:r w:rsidR="008D6E10" w:rsidRPr="008D6E10">
        <w:t>’</w:t>
      </w:r>
      <w:r w:rsidRPr="008D6E10">
        <w:t>éclairer autrement la réalité de l</w:t>
      </w:r>
      <w:r w:rsidR="008D6E10" w:rsidRPr="008D6E10">
        <w:t>’</w:t>
      </w:r>
      <w:r w:rsidRPr="008D6E10">
        <w:t>application des droits des usagers dans les territoires.</w:t>
      </w:r>
    </w:p>
    <w:p w:rsidR="00AA4449" w:rsidRPr="008D6E10" w:rsidRDefault="00D97165" w:rsidP="008D6E10">
      <w:r w:rsidRPr="008D6E10">
        <w:t>Bien qu</w:t>
      </w:r>
      <w:r w:rsidR="008D6E10" w:rsidRPr="008D6E10">
        <w:t>’</w:t>
      </w:r>
      <w:r w:rsidRPr="008D6E10">
        <w:t>il n</w:t>
      </w:r>
      <w:r w:rsidR="008D6E10" w:rsidRPr="008D6E10">
        <w:t>’</w:t>
      </w:r>
      <w:r w:rsidRPr="008D6E10">
        <w:t>y ait pas de concours national depuis 2021*, la Commission spécialisée des droits des usagers (CSDU) de la Conférence régionale de la santé et de l</w:t>
      </w:r>
      <w:r w:rsidR="008D6E10" w:rsidRPr="008D6E10">
        <w:t>’</w:t>
      </w:r>
      <w:r w:rsidRPr="008D6E10">
        <w:t>autonomie (CRSA) a sollicité l</w:t>
      </w:r>
      <w:r w:rsidR="008D6E10" w:rsidRPr="008D6E10">
        <w:t>’</w:t>
      </w:r>
      <w:r w:rsidRPr="008D6E10">
        <w:t>Agence régionale de santé (ARS) Hauts-de-France pour la reconduction, en 2024, du dispositif de labellisation régionale. Cette demande est d</w:t>
      </w:r>
      <w:r w:rsidR="008D6E10" w:rsidRPr="008D6E10">
        <w:t>’</w:t>
      </w:r>
      <w:r w:rsidRPr="008D6E10">
        <w:t>autant plus pertinente que l</w:t>
      </w:r>
      <w:r w:rsidR="008D6E10" w:rsidRPr="008D6E10">
        <w:t>’</w:t>
      </w:r>
      <w:r w:rsidRPr="008D6E10">
        <w:t>ARS vient de réviser son Projet régional de santé (PRS) qui définit la stratégie régionale de santé avec notamment comme objectif général 24 du Schéma régional de santé (SRS) : « Mobiliser les usagers et les citoyens comme acteurs de la politique de santé et faire vivre la démocratie en santé ».</w:t>
      </w:r>
    </w:p>
    <w:p w:rsidR="00D97165" w:rsidRPr="008D6E10" w:rsidRDefault="00D97165" w:rsidP="008D6E10">
      <w:r w:rsidRPr="008D6E10">
        <w:t xml:space="preserve">* </w:t>
      </w:r>
      <w:r w:rsidRPr="008D6E10">
        <w:rPr>
          <w:i/>
        </w:rPr>
        <w:t>La Direction générale de l</w:t>
      </w:r>
      <w:r w:rsidR="008D6E10" w:rsidRPr="008D6E10">
        <w:rPr>
          <w:i/>
        </w:rPr>
        <w:t>’</w:t>
      </w:r>
      <w:r w:rsidRPr="008D6E10">
        <w:rPr>
          <w:i/>
        </w:rPr>
        <w:t>offre de soins (DGOS)</w:t>
      </w:r>
      <w:r w:rsidRPr="008D6E10">
        <w:t xml:space="preserve"> a en effet initié en 2021, un partenariat avec </w:t>
      </w:r>
      <w:r w:rsidRPr="008D6E10">
        <w:rPr>
          <w:i/>
        </w:rPr>
        <w:t>l</w:t>
      </w:r>
      <w:r w:rsidR="008D6E10" w:rsidRPr="008D6E10">
        <w:rPr>
          <w:i/>
        </w:rPr>
        <w:t>’</w:t>
      </w:r>
      <w:r w:rsidRPr="008D6E10">
        <w:rPr>
          <w:i/>
        </w:rPr>
        <w:t>Agence Nationale d</w:t>
      </w:r>
      <w:r w:rsidR="008D6E10" w:rsidRPr="008D6E10">
        <w:rPr>
          <w:i/>
        </w:rPr>
        <w:t>’</w:t>
      </w:r>
      <w:r w:rsidRPr="008D6E10">
        <w:rPr>
          <w:i/>
        </w:rPr>
        <w:t>Appui à la Performance des établissements de santé et médico-sociaux (ANAP</w:t>
      </w:r>
      <w:r w:rsidRPr="008D6E10">
        <w:t>) afin de faire évoluer le dispositif en proposant de nouvelles modalités d</w:t>
      </w:r>
      <w:r w:rsidR="008D6E10" w:rsidRPr="008D6E10">
        <w:t>’</w:t>
      </w:r>
      <w:r w:rsidRPr="008D6E10">
        <w:t>accompagnement des ARS pour dynamiser la démarche. Toutefois, cette évaluation n</w:t>
      </w:r>
      <w:r w:rsidR="008D6E10" w:rsidRPr="008D6E10">
        <w:t>’</w:t>
      </w:r>
      <w:r w:rsidRPr="008D6E10">
        <w:t>est pas encore achevée.</w:t>
      </w:r>
    </w:p>
    <w:p w:rsidR="00AE2AB7" w:rsidRPr="008D6E10" w:rsidRDefault="00AE2AB7" w:rsidP="008D6E10"/>
    <w:p w:rsidR="007F391C" w:rsidRPr="00054948" w:rsidRDefault="00765B65" w:rsidP="006E6047">
      <w:pPr>
        <w:pStyle w:val="Titre1"/>
      </w:pPr>
      <w:r w:rsidRPr="00054948">
        <w:t xml:space="preserve">Quels sont les types de projets que ce label cherche à récompenser ? </w:t>
      </w:r>
    </w:p>
    <w:p w:rsidR="00FD07EF" w:rsidRDefault="00FD07EF" w:rsidP="008D6E10">
      <w:pPr>
        <w:rPr>
          <w:bCs w:val="0"/>
        </w:rPr>
      </w:pPr>
      <w:r w:rsidRPr="00FD07EF">
        <w:t xml:space="preserve">Le </w:t>
      </w:r>
      <w:r w:rsidRPr="008D6E10">
        <w:t>Label</w:t>
      </w:r>
      <w:r w:rsidRPr="00FD07EF">
        <w:t xml:space="preserve"> vise à donner une plus grande visibilité aux initiatives locales exemplaires et à </w:t>
      </w:r>
      <w:r w:rsidRPr="00AE2AB7">
        <w:rPr>
          <w:b/>
          <w:color w:val="0070C0"/>
        </w:rPr>
        <w:t>permettre leur diffusion</w:t>
      </w:r>
      <w:r w:rsidRPr="00FD07EF">
        <w:t xml:space="preserve">. </w:t>
      </w:r>
    </w:p>
    <w:p w:rsidR="000A785F" w:rsidRPr="008D6E10" w:rsidRDefault="00FD07EF" w:rsidP="008D6E10">
      <w:pPr>
        <w:rPr>
          <w:bCs w:val="0"/>
        </w:rPr>
      </w:pPr>
      <w:r w:rsidRPr="008D6E10">
        <w:t>L</w:t>
      </w:r>
      <w:r w:rsidR="008D6E10" w:rsidRPr="008D6E10">
        <w:t>’</w:t>
      </w:r>
      <w:r w:rsidR="00C66DB3" w:rsidRPr="008D6E10">
        <w:t>orientation</w:t>
      </w:r>
      <w:r w:rsidR="00667A2B" w:rsidRPr="0098143C">
        <w:t xml:space="preserve"> </w:t>
      </w:r>
      <w:r w:rsidR="0025343B">
        <w:t>r</w:t>
      </w:r>
      <w:r w:rsidR="00B01034" w:rsidRPr="0098143C">
        <w:t>etenue pour cette édition 2024</w:t>
      </w:r>
      <w:r w:rsidR="0025343B">
        <w:t xml:space="preserve"> porte sur </w:t>
      </w:r>
      <w:r w:rsidR="0025343B" w:rsidRPr="00AE2AB7">
        <w:t>l</w:t>
      </w:r>
      <w:r w:rsidR="00463943" w:rsidRPr="00AE2AB7">
        <w:t>es recommandations issues du rapport ann</w:t>
      </w:r>
      <w:r w:rsidR="00AE2AB7">
        <w:t>uel des droits des usagers 2022.</w:t>
      </w:r>
    </w:p>
    <w:p w:rsidR="00F5115E" w:rsidRPr="008D6E10" w:rsidRDefault="00463943" w:rsidP="008D6E10">
      <w:r w:rsidRPr="008D6E10">
        <w:t xml:space="preserve">Dans le cadre de ses missions, la </w:t>
      </w:r>
      <w:r w:rsidR="000A785F" w:rsidRPr="008D6E10">
        <w:t xml:space="preserve">CRSA </w:t>
      </w:r>
      <w:r w:rsidRPr="008D6E10">
        <w:t>Hauts-de-France procède, chaque année, à l</w:t>
      </w:r>
      <w:r w:rsidR="008D6E10" w:rsidRPr="008D6E10">
        <w:t>’</w:t>
      </w:r>
      <w:r w:rsidRPr="008D6E10">
        <w:t xml:space="preserve">évaluation des conditions dans lesquelles sont appliqués et respectés les droits des personnes malades et des usagers du système de santé et de la qualité des prises en charge et des accompagnements. Pour ce faire, </w:t>
      </w:r>
      <w:r w:rsidR="00AE2AB7" w:rsidRPr="008D6E10">
        <w:t xml:space="preserve">la </w:t>
      </w:r>
      <w:r w:rsidRPr="008D6E10">
        <w:t>CSDU</w:t>
      </w:r>
      <w:r w:rsidR="00AE2AB7" w:rsidRPr="008D6E10">
        <w:t xml:space="preserve"> </w:t>
      </w:r>
      <w:r w:rsidRPr="008D6E10">
        <w:t>élabore un rapport spécifique sur la base de l</w:t>
      </w:r>
      <w:r w:rsidR="008D6E10" w:rsidRPr="008D6E10">
        <w:t>’</w:t>
      </w:r>
      <w:r w:rsidRPr="008D6E10">
        <w:t>arrêté du 5 avril 2012</w:t>
      </w:r>
      <w:r w:rsidR="000A785F" w:rsidRPr="008D6E10">
        <w:t xml:space="preserve"> - </w:t>
      </w:r>
      <w:r w:rsidRPr="008D6E10">
        <w:t>dont l</w:t>
      </w:r>
      <w:r w:rsidR="008D6E10" w:rsidRPr="008D6E10">
        <w:t>’</w:t>
      </w:r>
      <w:r w:rsidRPr="008D6E10">
        <w:t>une des quatre orientations</w:t>
      </w:r>
      <w:r w:rsidR="008D6E10" w:rsidRPr="008D6E10">
        <w:t xml:space="preserve"> </w:t>
      </w:r>
      <w:r w:rsidRPr="008D6E10">
        <w:t xml:space="preserve">porte sur la promotion et le respect des droits des usagers - et établit des recommandations. </w:t>
      </w:r>
      <w:r w:rsidR="00765B65" w:rsidRPr="008D6E10">
        <w:t xml:space="preserve">Ce </w:t>
      </w:r>
      <w:r w:rsidRPr="008D6E10">
        <w:t>rapport s</w:t>
      </w:r>
      <w:r w:rsidR="008D6E10" w:rsidRPr="008D6E10">
        <w:t>’</w:t>
      </w:r>
      <w:r w:rsidRPr="008D6E10">
        <w:t>appuie</w:t>
      </w:r>
      <w:r w:rsidR="00054948" w:rsidRPr="008D6E10">
        <w:t xml:space="preserve"> sur les analyses d</w:t>
      </w:r>
      <w:r w:rsidR="008D6E10" w:rsidRPr="008D6E10">
        <w:t>’</w:t>
      </w:r>
      <w:r w:rsidR="00054948" w:rsidRPr="008D6E10">
        <w:t>une</w:t>
      </w:r>
      <w:r w:rsidR="000A785F" w:rsidRPr="008D6E10">
        <w:t xml:space="preserve"> enquête</w:t>
      </w:r>
      <w:r w:rsidR="00054948" w:rsidRPr="008D6E10">
        <w:t xml:space="preserve"> réalisée </w:t>
      </w:r>
      <w:r w:rsidRPr="008D6E10">
        <w:t xml:space="preserve">auprès des établissements de santé </w:t>
      </w:r>
      <w:r w:rsidR="0006594D" w:rsidRPr="008D6E10">
        <w:t>et</w:t>
      </w:r>
      <w:r w:rsidRPr="008D6E10">
        <w:t xml:space="preserve"> des établissements médico-sociaux accueillant des personnes en situation de handicap et ceux </w:t>
      </w:r>
      <w:r w:rsidR="00054948" w:rsidRPr="008D6E10">
        <w:t>accueillant des personnes âgées.</w:t>
      </w:r>
    </w:p>
    <w:p w:rsidR="00463943" w:rsidRPr="0098143C" w:rsidRDefault="00463943" w:rsidP="0025343B">
      <w:pPr>
        <w:tabs>
          <w:tab w:val="left" w:pos="0"/>
        </w:tabs>
        <w:rPr>
          <w:bCs w:val="0"/>
        </w:rPr>
      </w:pPr>
      <w:r w:rsidRPr="0098143C">
        <w:lastRenderedPageBreak/>
        <w:t xml:space="preserve">Concernant le </w:t>
      </w:r>
      <w:r w:rsidRPr="0098143C">
        <w:rPr>
          <w:i/>
        </w:rPr>
        <w:t>volet sanitaire</w:t>
      </w:r>
      <w:r w:rsidRPr="0098143C">
        <w:t xml:space="preserve">, 3 recommandations ont ainsi été faites en 2022 qui portent sur les </w:t>
      </w:r>
      <w:r w:rsidRPr="0025343B">
        <w:rPr>
          <w:b/>
          <w:color w:val="0070C0"/>
        </w:rPr>
        <w:t>formations</w:t>
      </w:r>
      <w:r w:rsidR="0025343B" w:rsidRPr="0025343B">
        <w:rPr>
          <w:b/>
          <w:color w:val="0070C0"/>
        </w:rPr>
        <w:t xml:space="preserve"> des droits des usagers</w:t>
      </w:r>
      <w:r w:rsidRPr="0098143C">
        <w:t xml:space="preserve">, une </w:t>
      </w:r>
      <w:r w:rsidRPr="0025343B">
        <w:rPr>
          <w:b/>
          <w:color w:val="0070C0"/>
        </w:rPr>
        <w:t xml:space="preserve">participation plus active des usagers dans les instances </w:t>
      </w:r>
      <w:r w:rsidRPr="0098143C">
        <w:t xml:space="preserve">et </w:t>
      </w:r>
      <w:r w:rsidR="0025343B">
        <w:t xml:space="preserve">le </w:t>
      </w:r>
      <w:r w:rsidR="0025343B" w:rsidRPr="0025343B">
        <w:rPr>
          <w:b/>
          <w:color w:val="0070C0"/>
        </w:rPr>
        <w:t xml:space="preserve">développement de </w:t>
      </w:r>
      <w:r w:rsidRPr="0025343B">
        <w:rPr>
          <w:b/>
          <w:color w:val="0070C0"/>
        </w:rPr>
        <w:t>l</w:t>
      </w:r>
      <w:r w:rsidR="008D6E10">
        <w:rPr>
          <w:b/>
          <w:bCs w:val="0"/>
          <w:color w:val="0070C0"/>
        </w:rPr>
        <w:t>’</w:t>
      </w:r>
      <w:r w:rsidRPr="0025343B">
        <w:rPr>
          <w:b/>
          <w:color w:val="0070C0"/>
        </w:rPr>
        <w:t>accès à l</w:t>
      </w:r>
      <w:r w:rsidR="008D6E10">
        <w:rPr>
          <w:b/>
          <w:bCs w:val="0"/>
          <w:color w:val="0070C0"/>
        </w:rPr>
        <w:t>’</w:t>
      </w:r>
      <w:r w:rsidRPr="0025343B">
        <w:rPr>
          <w:b/>
          <w:color w:val="0070C0"/>
        </w:rPr>
        <w:t>information</w:t>
      </w:r>
      <w:r w:rsidRPr="0098143C">
        <w:t>.</w:t>
      </w:r>
    </w:p>
    <w:p w:rsidR="00AE2AB7" w:rsidRPr="008D6E10" w:rsidRDefault="00463943" w:rsidP="008D6E10">
      <w:r w:rsidRPr="0025343B">
        <w:t xml:space="preserve">Concernant le </w:t>
      </w:r>
      <w:r w:rsidRPr="0025343B">
        <w:rPr>
          <w:i/>
        </w:rPr>
        <w:t>volet médico-social</w:t>
      </w:r>
      <w:r w:rsidRPr="0025343B">
        <w:t xml:space="preserve">, les recommandations portent sur les </w:t>
      </w:r>
      <w:r w:rsidRPr="0025343B">
        <w:rPr>
          <w:b/>
          <w:color w:val="0070C0"/>
        </w:rPr>
        <w:t>directives anticipées</w:t>
      </w:r>
      <w:r w:rsidRPr="0025343B">
        <w:t xml:space="preserve">, la </w:t>
      </w:r>
      <w:r w:rsidRPr="0025343B">
        <w:rPr>
          <w:b/>
          <w:color w:val="0070C0"/>
        </w:rPr>
        <w:t>personne de confiance</w:t>
      </w:r>
      <w:r w:rsidR="0025343B" w:rsidRPr="0025343B">
        <w:rPr>
          <w:b/>
        </w:rPr>
        <w:t>,</w:t>
      </w:r>
      <w:r w:rsidR="0025343B">
        <w:rPr>
          <w:b/>
          <w:color w:val="0070C0"/>
        </w:rPr>
        <w:t xml:space="preserve"> </w:t>
      </w:r>
      <w:r w:rsidRPr="0025343B">
        <w:t xml:space="preserve">la </w:t>
      </w:r>
      <w:r w:rsidRPr="0025343B">
        <w:rPr>
          <w:b/>
          <w:color w:val="0070C0"/>
        </w:rPr>
        <w:t>mise en place des dispositifs et des procédures relatives à la prévention du suicide dans le projet d</w:t>
      </w:r>
      <w:r w:rsidR="008D6E10">
        <w:rPr>
          <w:b/>
          <w:bCs w:val="0"/>
          <w:color w:val="0070C0"/>
        </w:rPr>
        <w:t>’</w:t>
      </w:r>
      <w:r w:rsidRPr="0025343B">
        <w:rPr>
          <w:b/>
          <w:color w:val="0070C0"/>
        </w:rPr>
        <w:t>établissement</w:t>
      </w:r>
      <w:r w:rsidR="0025343B">
        <w:rPr>
          <w:b/>
          <w:color w:val="0070C0"/>
        </w:rPr>
        <w:t xml:space="preserve"> </w:t>
      </w:r>
      <w:r w:rsidR="0025343B" w:rsidRPr="0025343B">
        <w:t xml:space="preserve">et le </w:t>
      </w:r>
      <w:r w:rsidR="0025343B" w:rsidRPr="0025343B">
        <w:rPr>
          <w:b/>
          <w:color w:val="0070C0"/>
        </w:rPr>
        <w:t xml:space="preserve">Conseil de Vie Sociale </w:t>
      </w:r>
      <w:r w:rsidR="0025343B">
        <w:rPr>
          <w:b/>
          <w:color w:val="0070C0"/>
        </w:rPr>
        <w:t>/ C</w:t>
      </w:r>
      <w:r w:rsidR="0025343B" w:rsidRPr="0025343B">
        <w:rPr>
          <w:b/>
          <w:color w:val="0070C0"/>
        </w:rPr>
        <w:t>VS</w:t>
      </w:r>
      <w:r w:rsidR="0025343B">
        <w:t xml:space="preserve"> (avec notamment la publication du </w:t>
      </w:r>
      <w:hyperlink r:id="rId11" w:tgtFrame="_self" w:history="1">
        <w:r w:rsidR="0025343B" w:rsidRPr="0025343B">
          <w:rPr>
            <w:rStyle w:val="Lienhypertexte"/>
            <w:color w:val="auto"/>
          </w:rPr>
          <w:t>décret n° 2022-688 du 25 avril 2022</w:t>
        </w:r>
      </w:hyperlink>
      <w:r w:rsidR="0025343B">
        <w:rPr>
          <w:color w:val="2E4150"/>
        </w:rPr>
        <w:t xml:space="preserve"> </w:t>
      </w:r>
      <w:r w:rsidR="0025343B" w:rsidRPr="0025343B">
        <w:t xml:space="preserve">qui </w:t>
      </w:r>
      <w:r w:rsidR="0025343B">
        <w:t xml:space="preserve">a </w:t>
      </w:r>
      <w:r w:rsidR="0025343B" w:rsidRPr="0053158F">
        <w:t>pour objectif de renforcer le rôle des CVS et la participation plus globale des personnes accompagnées et leurs proches</w:t>
      </w:r>
      <w:r w:rsidR="0025343B">
        <w:t>)</w:t>
      </w:r>
      <w:r w:rsidR="0025343B" w:rsidRPr="0053158F">
        <w:t>.</w:t>
      </w:r>
    </w:p>
    <w:p w:rsidR="007F391C" w:rsidRPr="008D6E10" w:rsidRDefault="007F391C" w:rsidP="008D6E10"/>
    <w:p w:rsidR="00F669CD" w:rsidRPr="00386825" w:rsidRDefault="000A785F" w:rsidP="006E6047">
      <w:pPr>
        <w:pStyle w:val="Titre1"/>
      </w:pPr>
      <w:r w:rsidRPr="00386825">
        <w:t>Qui peut répondre à ce label ?</w:t>
      </w:r>
    </w:p>
    <w:p w:rsidR="00C402B3" w:rsidRPr="008D6E10" w:rsidRDefault="000A785F" w:rsidP="008D6E10">
      <w:bookmarkStart w:id="0" w:name="_GoBack"/>
      <w:r w:rsidRPr="00F5115E">
        <w:t xml:space="preserve"> </w:t>
      </w:r>
      <w:r w:rsidR="00AB0B91" w:rsidRPr="007F391C">
        <w:t xml:space="preserve">Le label est </w:t>
      </w:r>
      <w:r w:rsidR="00AB0B91" w:rsidRPr="008D6E10">
        <w:t>ouvert</w:t>
      </w:r>
      <w:r w:rsidR="005768B4" w:rsidRPr="007F391C">
        <w:t xml:space="preserve"> aux </w:t>
      </w:r>
      <w:r w:rsidR="00442671" w:rsidRPr="007F391C">
        <w:t>:</w:t>
      </w:r>
    </w:p>
    <w:p w:rsidR="00C402B3" w:rsidRPr="00E574DB" w:rsidRDefault="000B4757" w:rsidP="00E574DB">
      <w:pPr>
        <w:pStyle w:val="Default"/>
        <w:numPr>
          <w:ilvl w:val="0"/>
          <w:numId w:val="24"/>
        </w:numPr>
        <w:contextualSpacing/>
        <w:rPr>
          <w:rFonts w:ascii="Marianne" w:hAnsi="Marianne"/>
          <w:szCs w:val="22"/>
        </w:rPr>
      </w:pPr>
      <w:proofErr w:type="gramStart"/>
      <w:r w:rsidRPr="007A1504">
        <w:rPr>
          <w:rFonts w:ascii="Marianne" w:hAnsi="Marianne"/>
          <w:b/>
          <w:color w:val="0070C0"/>
          <w:szCs w:val="22"/>
        </w:rPr>
        <w:t>associations</w:t>
      </w:r>
      <w:proofErr w:type="gramEnd"/>
      <w:r w:rsidRPr="007A1504">
        <w:rPr>
          <w:rFonts w:ascii="Marianne" w:hAnsi="Marianne"/>
          <w:b/>
          <w:color w:val="0070C0"/>
          <w:szCs w:val="22"/>
        </w:rPr>
        <w:t xml:space="preserve"> et </w:t>
      </w:r>
      <w:r w:rsidR="00C402B3" w:rsidRPr="007A1504">
        <w:rPr>
          <w:rFonts w:ascii="Marianne" w:hAnsi="Marianne"/>
          <w:b/>
          <w:color w:val="0070C0"/>
          <w:szCs w:val="22"/>
        </w:rPr>
        <w:t>fondations exerçant leur activité dans le domaine de la santé et le secteur médico-social</w:t>
      </w:r>
      <w:r w:rsidR="00C402B3" w:rsidRPr="007F391C">
        <w:rPr>
          <w:rFonts w:ascii="Marianne" w:hAnsi="Marianne"/>
          <w:szCs w:val="22"/>
        </w:rPr>
        <w:t xml:space="preserve"> comme les associations d</w:t>
      </w:r>
      <w:r w:rsidR="008D6E10">
        <w:rPr>
          <w:rFonts w:ascii="Marianne" w:hAnsi="Marianne"/>
          <w:szCs w:val="22"/>
        </w:rPr>
        <w:t>’</w:t>
      </w:r>
      <w:r w:rsidR="00C402B3" w:rsidRPr="007F391C">
        <w:rPr>
          <w:rFonts w:ascii="Marianne" w:hAnsi="Marianne"/>
          <w:szCs w:val="22"/>
        </w:rPr>
        <w:t>usagers ou les associations</w:t>
      </w:r>
      <w:r w:rsidR="00FA6540">
        <w:rPr>
          <w:rFonts w:ascii="Marianne" w:hAnsi="Marianne"/>
          <w:szCs w:val="22"/>
        </w:rPr>
        <w:t> ;</w:t>
      </w:r>
    </w:p>
    <w:p w:rsidR="00C402B3" w:rsidRPr="007F391C" w:rsidRDefault="00C402B3" w:rsidP="00E574DB">
      <w:pPr>
        <w:pStyle w:val="Default"/>
        <w:numPr>
          <w:ilvl w:val="0"/>
          <w:numId w:val="24"/>
        </w:numPr>
        <w:contextualSpacing/>
        <w:rPr>
          <w:rFonts w:ascii="Marianne" w:hAnsi="Marianne"/>
          <w:szCs w:val="22"/>
        </w:rPr>
      </w:pPr>
      <w:proofErr w:type="gramStart"/>
      <w:r w:rsidRPr="007A1504">
        <w:rPr>
          <w:rFonts w:ascii="Marianne" w:hAnsi="Marianne"/>
          <w:b/>
          <w:color w:val="0070C0"/>
          <w:szCs w:val="22"/>
        </w:rPr>
        <w:t>établissements</w:t>
      </w:r>
      <w:proofErr w:type="gramEnd"/>
      <w:r w:rsidRPr="007A1504">
        <w:rPr>
          <w:rFonts w:ascii="Marianne" w:hAnsi="Marianne"/>
          <w:b/>
          <w:color w:val="0070C0"/>
          <w:szCs w:val="22"/>
        </w:rPr>
        <w:t xml:space="preserve"> de santé, sociaux et médico-sociaux</w:t>
      </w:r>
      <w:r w:rsidR="000B4757">
        <w:rPr>
          <w:rFonts w:ascii="Marianne" w:hAnsi="Marianne"/>
          <w:szCs w:val="22"/>
        </w:rPr>
        <w:t>.</w:t>
      </w:r>
    </w:p>
    <w:p w:rsidR="00C402B3" w:rsidRPr="00F5115E" w:rsidRDefault="00C402B3" w:rsidP="00F26DBE">
      <w:pPr>
        <w:pStyle w:val="Default"/>
        <w:rPr>
          <w:bCs w:val="0"/>
          <w:color w:val="auto"/>
        </w:rPr>
      </w:pPr>
    </w:p>
    <w:p w:rsidR="0025343B" w:rsidRDefault="0025343B" w:rsidP="008D6E10">
      <w:r w:rsidRPr="0025343B">
        <w:t>Sont exclus</w:t>
      </w:r>
      <w:r>
        <w:t xml:space="preserve"> </w:t>
      </w:r>
      <w:r w:rsidRPr="00AE2AB7">
        <w:t xml:space="preserve">les professionnels de santé </w:t>
      </w:r>
      <w:r w:rsidR="006C7CA7" w:rsidRPr="00FA6540">
        <w:t>libéraux non engagés dans des modes d’exercices coordonnés (M</w:t>
      </w:r>
      <w:r w:rsidR="00FA6540">
        <w:t xml:space="preserve">aisons de santé </w:t>
      </w:r>
      <w:proofErr w:type="spellStart"/>
      <w:r w:rsidR="00FA6540">
        <w:t>pluriprofessionnelles</w:t>
      </w:r>
      <w:proofErr w:type="spellEnd"/>
      <w:r w:rsidR="006C7CA7" w:rsidRPr="00FA6540">
        <w:t xml:space="preserve">, </w:t>
      </w:r>
      <w:r w:rsidR="00FA6540" w:rsidRPr="00FA6540">
        <w:t>communautés professionnelles territoriales de santé</w:t>
      </w:r>
      <w:r w:rsidR="006C7CA7" w:rsidRPr="00FA6540">
        <w:t xml:space="preserve">, …), </w:t>
      </w:r>
      <w:r w:rsidRPr="00AE2AB7">
        <w:t>les institutions</w:t>
      </w:r>
      <w:r w:rsidR="006C7CA7">
        <w:t xml:space="preserve"> publiques</w:t>
      </w:r>
      <w:r w:rsidR="00FA6540">
        <w:t xml:space="preserve">, les collectivités territoriales, les </w:t>
      </w:r>
      <w:r w:rsidRPr="00AE2AB7">
        <w:t>caisses d</w:t>
      </w:r>
      <w:r w:rsidR="008D6E10">
        <w:t>’</w:t>
      </w:r>
      <w:r w:rsidRPr="00AE2AB7">
        <w:t>assurance maladie, mutuelles et les organismes de formation et recherche.</w:t>
      </w:r>
    </w:p>
    <w:bookmarkEnd w:id="0"/>
    <w:p w:rsidR="00FA6540" w:rsidRPr="00AE2AB7" w:rsidRDefault="00FA6540" w:rsidP="008D6E10"/>
    <w:p w:rsidR="003C2390" w:rsidRPr="00386825" w:rsidRDefault="003C2390" w:rsidP="006E6047">
      <w:pPr>
        <w:pStyle w:val="Titre1"/>
      </w:pPr>
      <w:r w:rsidRPr="00386825">
        <w:t>Comment répondre à ce label ?</w:t>
      </w:r>
    </w:p>
    <w:p w:rsidR="003C2390" w:rsidRPr="008D6E10" w:rsidRDefault="00705180" w:rsidP="008D6E10">
      <w:r w:rsidRPr="008D6E10">
        <w:t>Les candidatures sont à déposer en ligne à l</w:t>
      </w:r>
      <w:r w:rsidR="008D6E10" w:rsidRPr="008D6E10">
        <w:t>’</w:t>
      </w:r>
      <w:r w:rsidR="0006594D" w:rsidRPr="008D6E10">
        <w:t>aide</w:t>
      </w:r>
      <w:r w:rsidRPr="008D6E10">
        <w:t xml:space="preserve"> </w:t>
      </w:r>
      <w:r w:rsidR="00765B65" w:rsidRPr="008D6E10">
        <w:t>d</w:t>
      </w:r>
      <w:r w:rsidR="008D6E10" w:rsidRPr="008D6E10">
        <w:t>’</w:t>
      </w:r>
      <w:r w:rsidR="00765B65" w:rsidRPr="008D6E10">
        <w:t xml:space="preserve">un </w:t>
      </w:r>
      <w:r w:rsidRPr="008D6E10">
        <w:t xml:space="preserve">formulaire </w:t>
      </w:r>
      <w:r w:rsidRPr="007A5AC1">
        <w:rPr>
          <w:i/>
        </w:rPr>
        <w:t>Framaforms</w:t>
      </w:r>
      <w:r w:rsidRPr="008D6E10">
        <w:t xml:space="preserve">, au plus </w:t>
      </w:r>
      <w:r w:rsidR="003C2390" w:rsidRPr="008D6E10">
        <w:t xml:space="preserve">tard le </w:t>
      </w:r>
      <w:r w:rsidR="003C2390" w:rsidRPr="008D6E10">
        <w:rPr>
          <w:b/>
        </w:rPr>
        <w:t>3</w:t>
      </w:r>
      <w:r w:rsidR="00955603">
        <w:rPr>
          <w:b/>
        </w:rPr>
        <w:t xml:space="preserve"> septembre </w:t>
      </w:r>
      <w:r w:rsidR="003C2390" w:rsidRPr="008D6E10">
        <w:rPr>
          <w:b/>
        </w:rPr>
        <w:t>2024</w:t>
      </w:r>
      <w:r w:rsidR="003C2390" w:rsidRPr="008D6E10">
        <w:t xml:space="preserve"> date ferme de dépôt. </w:t>
      </w:r>
    </w:p>
    <w:p w:rsidR="003C2390" w:rsidRPr="008D6E10" w:rsidRDefault="003C2390" w:rsidP="008D6E10">
      <w:r w:rsidRPr="008D6E10">
        <w:t xml:space="preserve">Tout </w:t>
      </w:r>
      <w:r w:rsidR="00843328">
        <w:t>support</w:t>
      </w:r>
      <w:r w:rsidRPr="008D6E10">
        <w:t>, que ce soit sous la forme de vidéos ou de documents de présentation</w:t>
      </w:r>
      <w:r w:rsidR="00843328">
        <w:t>,</w:t>
      </w:r>
      <w:r w:rsidRPr="008D6E10">
        <w:t xml:space="preserve"> qui pourront aider le Jury à apprécier la qualité du projet</w:t>
      </w:r>
      <w:r w:rsidR="00843328">
        <w:t>,</w:t>
      </w:r>
      <w:r w:rsidRPr="008D6E10">
        <w:t xml:space="preserve"> doivent être joints au formulaire de dépôt de candidature.</w:t>
      </w:r>
    </w:p>
    <w:p w:rsidR="00F669CD" w:rsidRPr="008D6E10" w:rsidRDefault="003C2390" w:rsidP="008D6E10">
      <w:r w:rsidRPr="008D6E10">
        <w:t>Un message d</w:t>
      </w:r>
      <w:r w:rsidR="008D6E10" w:rsidRPr="008D6E10">
        <w:t>’</w:t>
      </w:r>
      <w:r w:rsidRPr="008D6E10">
        <w:t>accusé de réception sera transmis dans les 10 jours qui suivent la date de clôture.</w:t>
      </w:r>
    </w:p>
    <w:p w:rsidR="00705180" w:rsidRDefault="00705180" w:rsidP="00D2747D"/>
    <w:p w:rsidR="006E6047" w:rsidRDefault="006E6047" w:rsidP="00D2747D"/>
    <w:p w:rsidR="006E6047" w:rsidRPr="00D2747D" w:rsidRDefault="006E6047" w:rsidP="00D2747D"/>
    <w:p w:rsidR="005A65BB" w:rsidRPr="006E6047" w:rsidRDefault="00843328" w:rsidP="00843328">
      <w:pPr>
        <w:pStyle w:val="Titre1"/>
        <w:ind w:left="426" w:hanging="426"/>
      </w:pPr>
      <w:r w:rsidRPr="00705180">
        <w:rPr>
          <w:noProof/>
          <w:lang w:eastAsia="fr-FR"/>
        </w:rPr>
        <mc:AlternateContent>
          <mc:Choice Requires="wps">
            <w:drawing>
              <wp:anchor distT="45720" distB="45720" distL="114300" distR="114300" simplePos="0" relativeHeight="251649024" behindDoc="0" locked="0" layoutInCell="1" allowOverlap="1">
                <wp:simplePos x="0" y="0"/>
                <wp:positionH relativeFrom="column">
                  <wp:posOffset>-767715</wp:posOffset>
                </wp:positionH>
                <wp:positionV relativeFrom="paragraph">
                  <wp:posOffset>357505</wp:posOffset>
                </wp:positionV>
                <wp:extent cx="1057275" cy="533400"/>
                <wp:effectExtent l="0" t="0" r="9525" b="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533400"/>
                        </a:xfrm>
                        <a:prstGeom prst="rect">
                          <a:avLst/>
                        </a:prstGeom>
                        <a:solidFill>
                          <a:srgbClr val="FFFFFF"/>
                        </a:solidFill>
                        <a:ln w="9525">
                          <a:noFill/>
                          <a:miter lim="800000"/>
                          <a:headEnd/>
                          <a:tailEnd/>
                        </a:ln>
                      </wps:spPr>
                      <wps:txbx>
                        <w:txbxContent>
                          <w:p w:rsidR="00705180" w:rsidRDefault="00705180">
                            <w:r>
                              <w:rPr>
                                <w:noProof/>
                                <w:lang w:eastAsia="fr-FR"/>
                              </w:rPr>
                              <w:drawing>
                                <wp:inline distT="0" distB="0" distL="0" distR="0" wp14:anchorId="464FF283" wp14:editId="0417632F">
                                  <wp:extent cx="742169" cy="442422"/>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92839" cy="47262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7" type="#_x0000_t202" style="position:absolute;left:0;text-align:left;margin-left:-60.45pt;margin-top:28.15pt;width:83.25pt;height:42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" stroked="f">
                <v:textbox>
                  <w:txbxContent>
                    <w:p w:rsidR="00705180" w:rsidRDefault="00705180">
                      <w:r>
                        <w:rPr>
                          <w:noProof/>
                          <w:lang w:eastAsia="fr-FR"/>
                        </w:rPr>
                        <w:drawing>
                          <wp:inline distT="0" distB="0" distL="0" distR="0" wp14:anchorId="464FF283" wp14:editId="0417632F">
                            <wp:extent cx="742169" cy="442422"/>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92839" cy="472628"/>
                                    </a:xfrm>
                                    <a:prstGeom prst="rect">
                                      <a:avLst/>
                                    </a:prstGeom>
                                  </pic:spPr>
                                </pic:pic>
                              </a:graphicData>
                            </a:graphic>
                          </wp:inline>
                        </w:drawing>
                      </w:r>
                    </w:p>
                  </w:txbxContent>
                </v:textbox>
                <w10:wrap type="square"/>
              </v:shape>
            </w:pict>
          </mc:Fallback>
        </mc:AlternateContent>
      </w:r>
      <w:r w:rsidR="003C2390" w:rsidRPr="00386825">
        <w:t>Processus de s</w:t>
      </w:r>
      <w:r w:rsidR="005A65BB" w:rsidRPr="00386825">
        <w:t>élection des candidatures</w:t>
      </w:r>
    </w:p>
    <w:p w:rsidR="00705180" w:rsidRDefault="00705180" w:rsidP="00AA4449">
      <w:pPr>
        <w:autoSpaceDE w:val="0"/>
        <w:autoSpaceDN w:val="0"/>
        <w:adjustRightInd w:val="0"/>
        <w:spacing w:after="0"/>
        <w:rPr>
          <w:color w:val="000000"/>
        </w:rPr>
      </w:pPr>
      <w:r>
        <w:rPr>
          <w:color w:val="000000"/>
        </w:rPr>
        <w:t xml:space="preserve">En amont </w:t>
      </w:r>
      <w:r w:rsidR="006D219B">
        <w:rPr>
          <w:color w:val="000000"/>
        </w:rPr>
        <w:t>de l</w:t>
      </w:r>
      <w:r w:rsidR="008D6E10">
        <w:rPr>
          <w:color w:val="000000"/>
        </w:rPr>
        <w:t>’</w:t>
      </w:r>
      <w:r w:rsidR="006D219B">
        <w:rPr>
          <w:color w:val="000000"/>
        </w:rPr>
        <w:t>instruction</w:t>
      </w:r>
      <w:r>
        <w:rPr>
          <w:color w:val="000000"/>
        </w:rPr>
        <w:t xml:space="preserve"> faite par la CSDU, l</w:t>
      </w:r>
      <w:r w:rsidRPr="00705180">
        <w:rPr>
          <w:color w:val="000000"/>
        </w:rPr>
        <w:t xml:space="preserve">es projets </w:t>
      </w:r>
      <w:r>
        <w:rPr>
          <w:color w:val="000000"/>
        </w:rPr>
        <w:t xml:space="preserve">seront </w:t>
      </w:r>
      <w:proofErr w:type="spellStart"/>
      <w:r>
        <w:rPr>
          <w:color w:val="000000"/>
        </w:rPr>
        <w:t>pré-sélectionnés</w:t>
      </w:r>
      <w:proofErr w:type="spellEnd"/>
      <w:r>
        <w:rPr>
          <w:color w:val="000000"/>
        </w:rPr>
        <w:t xml:space="preserve"> selon </w:t>
      </w:r>
      <w:r w:rsidRPr="00AE2AB7">
        <w:rPr>
          <w:color w:val="000000"/>
          <w:u w:val="single"/>
        </w:rPr>
        <w:t>3 conditions</w:t>
      </w:r>
      <w:r w:rsidR="0006594D">
        <w:rPr>
          <w:color w:val="000000"/>
          <w:u w:val="single"/>
        </w:rPr>
        <w:t xml:space="preserve"> </w:t>
      </w:r>
      <w:r w:rsidRPr="00AE2AB7">
        <w:rPr>
          <w:color w:val="000000"/>
          <w:u w:val="single"/>
        </w:rPr>
        <w:t>indispensables</w:t>
      </w:r>
      <w:r>
        <w:rPr>
          <w:color w:val="000000"/>
        </w:rPr>
        <w:t xml:space="preserve"> :</w:t>
      </w:r>
    </w:p>
    <w:p w:rsidR="005001E2" w:rsidRDefault="005001E2" w:rsidP="00AA4449">
      <w:pPr>
        <w:autoSpaceDE w:val="0"/>
        <w:autoSpaceDN w:val="0"/>
        <w:adjustRightInd w:val="0"/>
        <w:spacing w:after="0"/>
        <w:rPr>
          <w:color w:val="000000"/>
        </w:rPr>
      </w:pPr>
    </w:p>
    <w:p w:rsidR="00AA4449" w:rsidRPr="002B1546" w:rsidRDefault="00705180" w:rsidP="00EC2EA0">
      <w:pPr>
        <w:pStyle w:val="Paragraphedeliste"/>
        <w:numPr>
          <w:ilvl w:val="0"/>
          <w:numId w:val="23"/>
        </w:numPr>
        <w:autoSpaceDE w:val="0"/>
        <w:autoSpaceDN w:val="0"/>
        <w:adjustRightInd w:val="0"/>
        <w:spacing w:after="0"/>
        <w:ind w:left="1276" w:hanging="567"/>
        <w:rPr>
          <w:color w:val="000000"/>
        </w:rPr>
      </w:pPr>
      <w:r w:rsidRPr="007A1504">
        <w:rPr>
          <w:b/>
          <w:color w:val="0070C0"/>
        </w:rPr>
        <w:t>L</w:t>
      </w:r>
      <w:r w:rsidR="008D6E10" w:rsidRPr="007A1504">
        <w:rPr>
          <w:b/>
          <w:bCs w:val="0"/>
          <w:color w:val="0070C0"/>
        </w:rPr>
        <w:t>’</w:t>
      </w:r>
      <w:r w:rsidR="00AA4449" w:rsidRPr="007A1504">
        <w:rPr>
          <w:b/>
          <w:color w:val="0070C0"/>
        </w:rPr>
        <w:t xml:space="preserve">implication des </w:t>
      </w:r>
      <w:r w:rsidR="0006594D" w:rsidRPr="007A1504">
        <w:rPr>
          <w:b/>
          <w:bCs w:val="0"/>
          <w:color w:val="0070C0"/>
        </w:rPr>
        <w:t>usagers</w:t>
      </w:r>
      <w:r w:rsidR="00D772EF" w:rsidRPr="007A1504">
        <w:rPr>
          <w:b/>
          <w:bCs w:val="0"/>
          <w:color w:val="0070C0"/>
        </w:rPr>
        <w:t xml:space="preserve"> ou</w:t>
      </w:r>
      <w:r w:rsidR="00AA4449" w:rsidRPr="007A1504">
        <w:rPr>
          <w:b/>
          <w:color w:val="0070C0"/>
        </w:rPr>
        <w:t xml:space="preserve"> de leurs représentants dans l</w:t>
      </w:r>
      <w:r w:rsidR="008D6E10" w:rsidRPr="007A1504">
        <w:rPr>
          <w:b/>
          <w:bCs w:val="0"/>
          <w:color w:val="0070C0"/>
        </w:rPr>
        <w:t>’</w:t>
      </w:r>
      <w:r w:rsidR="00AA4449" w:rsidRPr="007A1504">
        <w:rPr>
          <w:b/>
          <w:color w:val="0070C0"/>
        </w:rPr>
        <w:t>élaboration des projets retenus pour la labellisation</w:t>
      </w:r>
      <w:r w:rsidR="00AE2AB7" w:rsidRPr="007A1504">
        <w:rPr>
          <w:b/>
          <w:color w:val="0070C0"/>
        </w:rPr>
        <w:t xml:space="preserve"> </w:t>
      </w:r>
      <w:r w:rsidRPr="007A1504">
        <w:rPr>
          <w:b/>
          <w:color w:val="0070C0"/>
        </w:rPr>
        <w:t xml:space="preserve">: </w:t>
      </w:r>
      <w:r w:rsidRPr="00705180">
        <w:t>c</w:t>
      </w:r>
      <w:r w:rsidR="00AA4449" w:rsidRPr="00705180">
        <w:t xml:space="preserve">elle-ci </w:t>
      </w:r>
      <w:r>
        <w:t xml:space="preserve">doit </w:t>
      </w:r>
      <w:r w:rsidR="00AA4449" w:rsidRPr="00705180">
        <w:t>dépasse</w:t>
      </w:r>
      <w:r w:rsidR="005001E2">
        <w:t>r</w:t>
      </w:r>
      <w:r w:rsidR="00AA4449" w:rsidRPr="00705180">
        <w:t xml:space="preserve"> la simple information </w:t>
      </w:r>
      <w:r w:rsidR="00AA4449" w:rsidRPr="0006594D">
        <w:t xml:space="preserve">descendante </w:t>
      </w:r>
      <w:r w:rsidRPr="0006594D">
        <w:t xml:space="preserve">et doit </w:t>
      </w:r>
      <w:r w:rsidR="00AA4449" w:rsidRPr="0006594D">
        <w:rPr>
          <w:u w:val="single"/>
        </w:rPr>
        <w:t>indui</w:t>
      </w:r>
      <w:r w:rsidR="005001E2" w:rsidRPr="0006594D">
        <w:rPr>
          <w:u w:val="single"/>
        </w:rPr>
        <w:t>re</w:t>
      </w:r>
      <w:r w:rsidR="00D772EF" w:rsidRPr="0006594D">
        <w:rPr>
          <w:bCs w:val="0"/>
          <w:u w:val="single"/>
        </w:rPr>
        <w:t xml:space="preserve"> une</w:t>
      </w:r>
      <w:r w:rsidR="00AA4449" w:rsidRPr="0006594D">
        <w:rPr>
          <w:u w:val="single"/>
        </w:rPr>
        <w:t xml:space="preserve"> co-décision, </w:t>
      </w:r>
      <w:r w:rsidR="0006594D" w:rsidRPr="0006594D">
        <w:rPr>
          <w:bCs w:val="0"/>
          <w:u w:val="single"/>
        </w:rPr>
        <w:t xml:space="preserve">une concertation </w:t>
      </w:r>
      <w:r w:rsidR="00D772EF" w:rsidRPr="0006594D">
        <w:rPr>
          <w:bCs w:val="0"/>
          <w:u w:val="single"/>
        </w:rPr>
        <w:t xml:space="preserve">voire même une </w:t>
      </w:r>
      <w:proofErr w:type="spellStart"/>
      <w:r w:rsidR="00AA4449" w:rsidRPr="0006594D">
        <w:rPr>
          <w:u w:val="single"/>
        </w:rPr>
        <w:t>co</w:t>
      </w:r>
      <w:proofErr w:type="spellEnd"/>
      <w:r w:rsidR="00AA4449" w:rsidRPr="0006594D">
        <w:rPr>
          <w:u w:val="single"/>
        </w:rPr>
        <w:t>-construction</w:t>
      </w:r>
      <w:r w:rsidR="00AA4449" w:rsidRPr="0006594D">
        <w:t>.</w:t>
      </w:r>
    </w:p>
    <w:p w:rsidR="00D772EF" w:rsidRPr="00D772EF" w:rsidRDefault="00D772EF" w:rsidP="00EC2EA0">
      <w:pPr>
        <w:pStyle w:val="Paragraphedeliste"/>
        <w:ind w:hanging="567"/>
      </w:pPr>
    </w:p>
    <w:p w:rsidR="00D772EF" w:rsidRPr="0006594D" w:rsidRDefault="00D772EF" w:rsidP="00EC2EA0">
      <w:pPr>
        <w:pStyle w:val="Paragraphedeliste"/>
        <w:numPr>
          <w:ilvl w:val="0"/>
          <w:numId w:val="23"/>
        </w:numPr>
        <w:autoSpaceDE w:val="0"/>
        <w:autoSpaceDN w:val="0"/>
        <w:adjustRightInd w:val="0"/>
        <w:spacing w:after="0"/>
        <w:ind w:left="1276" w:hanging="567"/>
      </w:pPr>
      <w:r w:rsidRPr="007A1504">
        <w:rPr>
          <w:b/>
          <w:color w:val="0070C0"/>
        </w:rPr>
        <w:t>L</w:t>
      </w:r>
      <w:r w:rsidR="008D6E10" w:rsidRPr="007A1504">
        <w:rPr>
          <w:b/>
          <w:bCs w:val="0"/>
          <w:color w:val="0070C0"/>
        </w:rPr>
        <w:t>’</w:t>
      </w:r>
      <w:r w:rsidRPr="007A1504">
        <w:rPr>
          <w:b/>
          <w:color w:val="0070C0"/>
        </w:rPr>
        <w:t>effectivité de l</w:t>
      </w:r>
      <w:r w:rsidR="008D6E10" w:rsidRPr="007A1504">
        <w:rPr>
          <w:b/>
          <w:bCs w:val="0"/>
          <w:color w:val="0070C0"/>
        </w:rPr>
        <w:t>’</w:t>
      </w:r>
      <w:r w:rsidRPr="007A1504">
        <w:rPr>
          <w:b/>
          <w:color w:val="0070C0"/>
        </w:rPr>
        <w:t>action</w:t>
      </w:r>
      <w:r w:rsidRPr="007A1504">
        <w:rPr>
          <w:b/>
          <w:bCs w:val="0"/>
          <w:color w:val="0070C0"/>
        </w:rPr>
        <w:t xml:space="preserve"> </w:t>
      </w:r>
      <w:r w:rsidRPr="007A1504">
        <w:rPr>
          <w:b/>
          <w:color w:val="0070C0"/>
        </w:rPr>
        <w:t xml:space="preserve">: </w:t>
      </w:r>
      <w:r w:rsidRPr="0006594D">
        <w:t xml:space="preserve">le projet ne doit pas se trouver dans </w:t>
      </w:r>
      <w:r w:rsidRPr="0006594D">
        <w:rPr>
          <w:bCs w:val="0"/>
        </w:rPr>
        <w:t xml:space="preserve">sa phase de </w:t>
      </w:r>
      <w:r w:rsidRPr="0006594D">
        <w:t>construction</w:t>
      </w:r>
      <w:r w:rsidRPr="0006594D">
        <w:rPr>
          <w:bCs w:val="0"/>
        </w:rPr>
        <w:t xml:space="preserve">, </w:t>
      </w:r>
      <w:r w:rsidRPr="0006594D">
        <w:rPr>
          <w:bCs w:val="0"/>
          <w:u w:val="single"/>
        </w:rPr>
        <w:t>sa mise en œuvre doit être achevé</w:t>
      </w:r>
      <w:r w:rsidR="0006594D" w:rsidRPr="0006594D">
        <w:rPr>
          <w:bCs w:val="0"/>
          <w:u w:val="single"/>
        </w:rPr>
        <w:t>e</w:t>
      </w:r>
      <w:r w:rsidRPr="0006594D">
        <w:rPr>
          <w:bCs w:val="0"/>
        </w:rPr>
        <w:t xml:space="preserve"> et ses résultats mesurables</w:t>
      </w:r>
      <w:r w:rsidRPr="0006594D">
        <w:t xml:space="preserve"> avec des </w:t>
      </w:r>
      <w:r w:rsidR="00E230E1" w:rsidRPr="0006594D">
        <w:rPr>
          <w:bCs w:val="0"/>
        </w:rPr>
        <w:t xml:space="preserve">indicateurs permettant </w:t>
      </w:r>
      <w:r w:rsidRPr="0006594D">
        <w:t>d</w:t>
      </w:r>
      <w:r w:rsidR="008D6E10">
        <w:rPr>
          <w:bCs w:val="0"/>
        </w:rPr>
        <w:t>’</w:t>
      </w:r>
      <w:r w:rsidRPr="0006594D">
        <w:t>évaluer son efficacité et son impact.</w:t>
      </w:r>
    </w:p>
    <w:p w:rsidR="005001E2" w:rsidRPr="005001E2" w:rsidRDefault="005001E2" w:rsidP="00EC2EA0">
      <w:pPr>
        <w:pStyle w:val="Paragraphedeliste"/>
        <w:ind w:hanging="567"/>
        <w:rPr>
          <w:bCs w:val="0"/>
        </w:rPr>
      </w:pPr>
    </w:p>
    <w:p w:rsidR="005001E2" w:rsidRPr="0006594D" w:rsidRDefault="0006594D" w:rsidP="00EC2EA0">
      <w:pPr>
        <w:pStyle w:val="Paragraphedeliste"/>
        <w:numPr>
          <w:ilvl w:val="0"/>
          <w:numId w:val="23"/>
        </w:numPr>
        <w:autoSpaceDE w:val="0"/>
        <w:autoSpaceDN w:val="0"/>
        <w:adjustRightInd w:val="0"/>
        <w:spacing w:after="0"/>
        <w:ind w:left="1276" w:hanging="567"/>
        <w:rPr>
          <w:bCs w:val="0"/>
        </w:rPr>
      </w:pPr>
      <w:r w:rsidRPr="007A1504">
        <w:rPr>
          <w:b/>
          <w:bCs w:val="0"/>
          <w:color w:val="0070C0"/>
        </w:rPr>
        <w:t>Le</w:t>
      </w:r>
      <w:r w:rsidR="005001E2" w:rsidRPr="007A1504">
        <w:rPr>
          <w:b/>
          <w:color w:val="0070C0"/>
        </w:rPr>
        <w:t xml:space="preserve"> respect de la fenêtre de dépôt de candidatures</w:t>
      </w:r>
      <w:r w:rsidRPr="0006594D">
        <w:rPr>
          <w:bCs w:val="0"/>
        </w:rPr>
        <w:t xml:space="preserve"> (</w:t>
      </w:r>
      <w:r w:rsidR="00955603">
        <w:rPr>
          <w:bCs w:val="0"/>
        </w:rPr>
        <w:t>3 j</w:t>
      </w:r>
      <w:r w:rsidRPr="0006594D">
        <w:rPr>
          <w:bCs w:val="0"/>
        </w:rPr>
        <w:t>uin → 3</w:t>
      </w:r>
      <w:r w:rsidR="00955603">
        <w:rPr>
          <w:bCs w:val="0"/>
        </w:rPr>
        <w:t xml:space="preserve"> septembre </w:t>
      </w:r>
      <w:r w:rsidRPr="0006594D">
        <w:rPr>
          <w:bCs w:val="0"/>
        </w:rPr>
        <w:t>2024)</w:t>
      </w:r>
      <w:r w:rsidR="00EC2EA0">
        <w:rPr>
          <w:bCs w:val="0"/>
        </w:rPr>
        <w:t>.</w:t>
      </w:r>
    </w:p>
    <w:p w:rsidR="005001E2" w:rsidRPr="005001E2" w:rsidRDefault="005001E2" w:rsidP="005001E2">
      <w:pPr>
        <w:pStyle w:val="Paragraphedeliste"/>
        <w:autoSpaceDE w:val="0"/>
        <w:autoSpaceDN w:val="0"/>
        <w:adjustRightInd w:val="0"/>
        <w:spacing w:after="0"/>
        <w:ind w:left="1276"/>
        <w:rPr>
          <w:bCs w:val="0"/>
        </w:rPr>
      </w:pPr>
    </w:p>
    <w:p w:rsidR="00543AD4" w:rsidRPr="00EC2EA0" w:rsidRDefault="00543AD4" w:rsidP="00EC2EA0">
      <w:r w:rsidRPr="00EC2EA0">
        <w:t xml:space="preserve">Les projets seront instruits </w:t>
      </w:r>
      <w:r w:rsidR="00667509" w:rsidRPr="00DE61D6">
        <w:t>début octobre</w:t>
      </w:r>
      <w:r w:rsidRPr="00EC2EA0">
        <w:t xml:space="preserve"> par la CSDU qui sélectionnera </w:t>
      </w:r>
      <w:r w:rsidRPr="007A1504">
        <w:rPr>
          <w:b/>
          <w:color w:val="0070C0"/>
        </w:rPr>
        <w:t>8 projets</w:t>
      </w:r>
      <w:r w:rsidRPr="00EC2EA0">
        <w:t>.</w:t>
      </w:r>
    </w:p>
    <w:p w:rsidR="00EC2EA0" w:rsidRDefault="00EC2EA0" w:rsidP="002B1546"/>
    <w:p w:rsidR="000C350E" w:rsidRPr="002B1546" w:rsidRDefault="000C350E" w:rsidP="002B1546">
      <w:r w:rsidRPr="002B1546">
        <w:t>Les critères</w:t>
      </w:r>
      <w:r w:rsidRPr="007F391C">
        <w:t xml:space="preserve"> qui seront appliqués pour examiner les candidatures sont les suivants :</w:t>
      </w:r>
    </w:p>
    <w:p w:rsidR="007F391C" w:rsidRPr="007F391C" w:rsidRDefault="00E230E1" w:rsidP="006E6047">
      <w:pPr>
        <w:pStyle w:val="Paragraphedeliste"/>
        <w:numPr>
          <w:ilvl w:val="0"/>
          <w:numId w:val="2"/>
        </w:numPr>
        <w:autoSpaceDE w:val="0"/>
        <w:autoSpaceDN w:val="0"/>
        <w:adjustRightInd w:val="0"/>
        <w:spacing w:after="0"/>
        <w:ind w:left="426" w:hanging="284"/>
        <w:rPr>
          <w:color w:val="000000"/>
        </w:rPr>
      </w:pPr>
      <w:r w:rsidRPr="007A1504">
        <w:rPr>
          <w:rFonts w:eastAsia="Times New Roman"/>
          <w:b/>
          <w:color w:val="0070C0"/>
          <w:lang w:eastAsia="fr-FR"/>
        </w:rPr>
        <w:t>Niveau de p</w:t>
      </w:r>
      <w:r w:rsidR="007F391C" w:rsidRPr="007A1504">
        <w:rPr>
          <w:rFonts w:eastAsia="Times New Roman"/>
          <w:b/>
          <w:color w:val="0070C0"/>
          <w:lang w:eastAsia="fr-FR"/>
        </w:rPr>
        <w:t>articipation des usagers</w:t>
      </w:r>
      <w:r w:rsidR="007F391C" w:rsidRPr="007F391C">
        <w:rPr>
          <w:rFonts w:eastAsia="Times New Roman"/>
          <w:color w:val="000000"/>
          <w:lang w:eastAsia="fr-FR"/>
        </w:rPr>
        <w:t xml:space="preserve"> ou de leurs représentants (</w:t>
      </w:r>
      <w:proofErr w:type="spellStart"/>
      <w:r w:rsidR="0006594D" w:rsidRPr="0006594D">
        <w:rPr>
          <w:rFonts w:eastAsia="Times New Roman"/>
          <w:color w:val="000000"/>
          <w:lang w:eastAsia="fr-FR"/>
        </w:rPr>
        <w:t>co-décisi</w:t>
      </w:r>
      <w:r w:rsidR="0006594D">
        <w:rPr>
          <w:rFonts w:eastAsia="Times New Roman"/>
          <w:color w:val="000000"/>
          <w:lang w:eastAsia="fr-FR"/>
        </w:rPr>
        <w:t>on</w:t>
      </w:r>
      <w:proofErr w:type="spellEnd"/>
      <w:r w:rsidR="0006594D">
        <w:rPr>
          <w:rFonts w:eastAsia="Times New Roman"/>
          <w:color w:val="000000"/>
          <w:lang w:eastAsia="fr-FR"/>
        </w:rPr>
        <w:t xml:space="preserve">, concertation, </w:t>
      </w:r>
      <w:proofErr w:type="spellStart"/>
      <w:r w:rsidR="0006594D" w:rsidRPr="0006594D">
        <w:rPr>
          <w:rFonts w:eastAsia="Times New Roman"/>
          <w:color w:val="000000"/>
          <w:lang w:eastAsia="fr-FR"/>
        </w:rPr>
        <w:t>co</w:t>
      </w:r>
      <w:proofErr w:type="spellEnd"/>
      <w:r w:rsidR="0006594D" w:rsidRPr="0006594D">
        <w:rPr>
          <w:rFonts w:eastAsia="Times New Roman"/>
          <w:color w:val="000000"/>
          <w:lang w:eastAsia="fr-FR"/>
        </w:rPr>
        <w:t>-</w:t>
      </w:r>
      <w:r w:rsidR="0006594D" w:rsidRPr="0006594D">
        <w:rPr>
          <w:rFonts w:eastAsia="Times New Roman"/>
          <w:lang w:eastAsia="fr-FR"/>
        </w:rPr>
        <w:t>construction</w:t>
      </w:r>
      <w:r w:rsidR="007F391C" w:rsidRPr="0006594D">
        <w:rPr>
          <w:rFonts w:eastAsia="Times New Roman"/>
          <w:lang w:eastAsia="fr-FR"/>
        </w:rPr>
        <w:t>)</w:t>
      </w:r>
      <w:r w:rsidRPr="0006594D">
        <w:rPr>
          <w:rFonts w:eastAsia="Times New Roman"/>
          <w:lang w:eastAsia="fr-FR"/>
        </w:rPr>
        <w:t> ;</w:t>
      </w:r>
    </w:p>
    <w:p w:rsidR="000C350E" w:rsidRPr="007F391C" w:rsidRDefault="000C350E" w:rsidP="006E6047">
      <w:pPr>
        <w:pStyle w:val="Paragraphedeliste"/>
        <w:numPr>
          <w:ilvl w:val="0"/>
          <w:numId w:val="2"/>
        </w:numPr>
        <w:autoSpaceDE w:val="0"/>
        <w:autoSpaceDN w:val="0"/>
        <w:adjustRightInd w:val="0"/>
        <w:spacing w:after="0"/>
        <w:ind w:left="426" w:hanging="284"/>
        <w:rPr>
          <w:color w:val="000000"/>
        </w:rPr>
      </w:pPr>
      <w:r w:rsidRPr="007F391C">
        <w:rPr>
          <w:rFonts w:eastAsia="Times New Roman"/>
          <w:color w:val="000000"/>
          <w:lang w:eastAsia="fr-FR"/>
        </w:rPr>
        <w:t xml:space="preserve">Capacité du projet à être </w:t>
      </w:r>
      <w:r w:rsidRPr="007A1504">
        <w:rPr>
          <w:rFonts w:eastAsia="Times New Roman"/>
          <w:b/>
          <w:color w:val="0070C0"/>
          <w:lang w:eastAsia="fr-FR"/>
        </w:rPr>
        <w:t>modélisable et/ou transposable</w:t>
      </w:r>
      <w:r w:rsidRPr="007F391C">
        <w:rPr>
          <w:rFonts w:eastAsia="Times New Roman"/>
          <w:color w:val="000000"/>
          <w:lang w:eastAsia="fr-FR"/>
        </w:rPr>
        <w:t xml:space="preserve"> à l</w:t>
      </w:r>
      <w:r w:rsidR="008D6E10">
        <w:rPr>
          <w:rFonts w:eastAsia="Times New Roman"/>
          <w:color w:val="000000"/>
          <w:lang w:eastAsia="fr-FR"/>
        </w:rPr>
        <w:t>’</w:t>
      </w:r>
      <w:r w:rsidRPr="007F391C">
        <w:rPr>
          <w:rFonts w:eastAsia="Times New Roman"/>
          <w:color w:val="000000"/>
          <w:lang w:eastAsia="fr-FR"/>
        </w:rPr>
        <w:t>ensemble du périmètre de l</w:t>
      </w:r>
      <w:r w:rsidR="008D6E10">
        <w:rPr>
          <w:rFonts w:eastAsia="Times New Roman"/>
          <w:color w:val="000000"/>
          <w:lang w:eastAsia="fr-FR"/>
        </w:rPr>
        <w:t>’</w:t>
      </w:r>
      <w:r w:rsidRPr="007F391C">
        <w:rPr>
          <w:rFonts w:eastAsia="Times New Roman"/>
          <w:color w:val="000000"/>
          <w:lang w:eastAsia="fr-FR"/>
        </w:rPr>
        <w:t>offre sanitaire et médico-sociale</w:t>
      </w:r>
      <w:r w:rsidR="00E230E1">
        <w:rPr>
          <w:rFonts w:eastAsia="Times New Roman"/>
          <w:color w:val="000000"/>
          <w:lang w:eastAsia="fr-FR"/>
        </w:rPr>
        <w:t> ;</w:t>
      </w:r>
    </w:p>
    <w:p w:rsidR="000C350E" w:rsidRPr="007F391C" w:rsidRDefault="000C350E" w:rsidP="006E6047">
      <w:pPr>
        <w:pStyle w:val="Paragraphedeliste"/>
        <w:numPr>
          <w:ilvl w:val="0"/>
          <w:numId w:val="2"/>
        </w:numPr>
        <w:autoSpaceDE w:val="0"/>
        <w:autoSpaceDN w:val="0"/>
        <w:adjustRightInd w:val="0"/>
        <w:spacing w:after="0"/>
        <w:ind w:left="426" w:hanging="284"/>
        <w:rPr>
          <w:color w:val="000000"/>
        </w:rPr>
      </w:pPr>
      <w:r w:rsidRPr="007F391C">
        <w:rPr>
          <w:rFonts w:eastAsia="Times New Roman"/>
          <w:color w:val="000000"/>
          <w:lang w:eastAsia="fr-FR"/>
        </w:rPr>
        <w:t xml:space="preserve">Capacité du projet à </w:t>
      </w:r>
      <w:r w:rsidRPr="007A1504">
        <w:rPr>
          <w:rFonts w:eastAsia="Times New Roman"/>
          <w:b/>
          <w:color w:val="0070C0"/>
          <w:lang w:eastAsia="fr-FR"/>
        </w:rPr>
        <w:t>s</w:t>
      </w:r>
      <w:r w:rsidR="008D6E10" w:rsidRPr="007A1504">
        <w:rPr>
          <w:rFonts w:eastAsia="Times New Roman"/>
          <w:b/>
          <w:color w:val="0070C0"/>
          <w:lang w:eastAsia="fr-FR"/>
        </w:rPr>
        <w:t>’</w:t>
      </w:r>
      <w:r w:rsidRPr="007A1504">
        <w:rPr>
          <w:rFonts w:eastAsia="Times New Roman"/>
          <w:b/>
          <w:color w:val="0070C0"/>
          <w:lang w:eastAsia="fr-FR"/>
        </w:rPr>
        <w:t>inscrire dans la durée</w:t>
      </w:r>
      <w:r w:rsidRPr="007F391C">
        <w:rPr>
          <w:rFonts w:eastAsia="Times New Roman"/>
          <w:color w:val="000000"/>
          <w:lang w:eastAsia="fr-FR"/>
        </w:rPr>
        <w:t xml:space="preserve"> (contexte épidémique et hors épidémique)</w:t>
      </w:r>
      <w:r w:rsidR="00E230E1">
        <w:rPr>
          <w:rFonts w:eastAsia="Times New Roman"/>
          <w:color w:val="000000"/>
          <w:lang w:eastAsia="fr-FR"/>
        </w:rPr>
        <w:t> ;</w:t>
      </w:r>
    </w:p>
    <w:p w:rsidR="000C350E" w:rsidRPr="007F391C" w:rsidRDefault="000C350E" w:rsidP="006E6047">
      <w:pPr>
        <w:pStyle w:val="Paragraphedeliste"/>
        <w:numPr>
          <w:ilvl w:val="0"/>
          <w:numId w:val="2"/>
        </w:numPr>
        <w:autoSpaceDE w:val="0"/>
        <w:autoSpaceDN w:val="0"/>
        <w:adjustRightInd w:val="0"/>
        <w:spacing w:after="0"/>
        <w:ind w:left="426" w:hanging="284"/>
        <w:rPr>
          <w:color w:val="000000"/>
        </w:rPr>
      </w:pPr>
      <w:r w:rsidRPr="007F391C">
        <w:rPr>
          <w:rFonts w:eastAsia="Times New Roman"/>
          <w:color w:val="000000"/>
          <w:lang w:eastAsia="fr-FR"/>
        </w:rPr>
        <w:t xml:space="preserve">Capacité du projet à favoriser </w:t>
      </w:r>
      <w:r w:rsidRPr="007A1504">
        <w:rPr>
          <w:rFonts w:eastAsia="Times New Roman"/>
          <w:b/>
          <w:color w:val="0070C0"/>
          <w:lang w:eastAsia="fr-FR"/>
        </w:rPr>
        <w:t>l</w:t>
      </w:r>
      <w:r w:rsidR="008D6E10" w:rsidRPr="007A1504">
        <w:rPr>
          <w:rFonts w:eastAsia="Times New Roman"/>
          <w:b/>
          <w:color w:val="0070C0"/>
          <w:lang w:eastAsia="fr-FR"/>
        </w:rPr>
        <w:t>’</w:t>
      </w:r>
      <w:r w:rsidRPr="007A1504">
        <w:rPr>
          <w:rFonts w:eastAsia="Times New Roman"/>
          <w:b/>
          <w:color w:val="0070C0"/>
          <w:lang w:eastAsia="fr-FR"/>
        </w:rPr>
        <w:t>appropriation des droits par tous</w:t>
      </w:r>
      <w:r w:rsidRPr="007F391C">
        <w:rPr>
          <w:rFonts w:eastAsia="Times New Roman"/>
          <w:color w:val="000000"/>
          <w:lang w:eastAsia="fr-FR"/>
        </w:rPr>
        <w:t>, y compris par les populations dont la situation rend difficile l</w:t>
      </w:r>
      <w:r w:rsidR="008D6E10">
        <w:rPr>
          <w:rFonts w:eastAsia="Times New Roman"/>
          <w:color w:val="000000"/>
          <w:lang w:eastAsia="fr-FR"/>
        </w:rPr>
        <w:t>’</w:t>
      </w:r>
      <w:r w:rsidRPr="007F391C">
        <w:rPr>
          <w:rFonts w:eastAsia="Times New Roman"/>
          <w:color w:val="000000"/>
          <w:lang w:eastAsia="fr-FR"/>
        </w:rPr>
        <w:t>accès à leurs droits</w:t>
      </w:r>
      <w:r w:rsidR="00E230E1">
        <w:rPr>
          <w:rFonts w:eastAsia="Times New Roman"/>
          <w:color w:val="000000"/>
          <w:lang w:eastAsia="fr-FR"/>
        </w:rPr>
        <w:t> ;</w:t>
      </w:r>
    </w:p>
    <w:p w:rsidR="000C350E" w:rsidRPr="007F391C" w:rsidRDefault="000C350E" w:rsidP="006E6047">
      <w:pPr>
        <w:pStyle w:val="Paragraphedeliste"/>
        <w:numPr>
          <w:ilvl w:val="0"/>
          <w:numId w:val="2"/>
        </w:numPr>
        <w:autoSpaceDE w:val="0"/>
        <w:autoSpaceDN w:val="0"/>
        <w:adjustRightInd w:val="0"/>
        <w:spacing w:after="0"/>
        <w:ind w:left="426" w:hanging="284"/>
        <w:rPr>
          <w:color w:val="000000"/>
        </w:rPr>
      </w:pPr>
      <w:r w:rsidRPr="007A1504">
        <w:rPr>
          <w:rFonts w:eastAsia="Times New Roman"/>
          <w:b/>
          <w:color w:val="0070C0"/>
          <w:lang w:eastAsia="fr-FR"/>
        </w:rPr>
        <w:t>Originalité</w:t>
      </w:r>
      <w:r w:rsidRPr="007F391C">
        <w:rPr>
          <w:rFonts w:eastAsia="Times New Roman"/>
          <w:color w:val="000000"/>
          <w:lang w:eastAsia="fr-FR"/>
        </w:rPr>
        <w:t xml:space="preserve"> du projet, caractère innovant</w:t>
      </w:r>
      <w:r w:rsidR="00E230E1">
        <w:rPr>
          <w:rFonts w:eastAsia="Times New Roman"/>
          <w:color w:val="000000"/>
          <w:lang w:eastAsia="fr-FR"/>
        </w:rPr>
        <w:t> ;</w:t>
      </w:r>
    </w:p>
    <w:p w:rsidR="000C350E" w:rsidRPr="007F391C" w:rsidRDefault="000C350E" w:rsidP="006E6047">
      <w:pPr>
        <w:pStyle w:val="Paragraphedeliste"/>
        <w:numPr>
          <w:ilvl w:val="0"/>
          <w:numId w:val="2"/>
        </w:numPr>
        <w:autoSpaceDE w:val="0"/>
        <w:autoSpaceDN w:val="0"/>
        <w:adjustRightInd w:val="0"/>
        <w:spacing w:after="0"/>
        <w:ind w:left="426" w:hanging="284"/>
        <w:rPr>
          <w:color w:val="000000"/>
        </w:rPr>
      </w:pPr>
      <w:r w:rsidRPr="007A1504">
        <w:rPr>
          <w:rFonts w:eastAsia="Times New Roman"/>
          <w:b/>
          <w:color w:val="0070C0"/>
          <w:lang w:eastAsia="fr-FR"/>
        </w:rPr>
        <w:t>Appréciation générale</w:t>
      </w:r>
      <w:r w:rsidRPr="007F391C">
        <w:rPr>
          <w:rFonts w:eastAsia="Times New Roman"/>
          <w:color w:val="000000"/>
          <w:lang w:eastAsia="fr-FR"/>
        </w:rPr>
        <w:t xml:space="preserve"> (supports informationnels et pédagogiques, réalisations concrètes et évaluables)</w:t>
      </w:r>
      <w:r w:rsidR="00E230E1">
        <w:rPr>
          <w:rFonts w:eastAsia="Times New Roman"/>
          <w:color w:val="000000"/>
          <w:lang w:eastAsia="fr-FR"/>
        </w:rPr>
        <w:t>.</w:t>
      </w:r>
    </w:p>
    <w:p w:rsidR="000C350E" w:rsidRPr="00EC2EA0" w:rsidRDefault="000C350E" w:rsidP="00EC2EA0"/>
    <w:p w:rsidR="00D6277D" w:rsidRPr="002B1546" w:rsidRDefault="00D6277D" w:rsidP="002B1546">
      <w:r w:rsidRPr="002B1546">
        <w:t>Une notification sera envoyée aux opérateurs courant de la 2</w:t>
      </w:r>
      <w:r w:rsidR="007F391C" w:rsidRPr="002B1546">
        <w:rPr>
          <w:vertAlign w:val="superscript"/>
        </w:rPr>
        <w:t>ème</w:t>
      </w:r>
      <w:r w:rsidR="007F391C" w:rsidRPr="002B1546">
        <w:t xml:space="preserve"> </w:t>
      </w:r>
      <w:r w:rsidRPr="002B1546">
        <w:t>quinzaine d</w:t>
      </w:r>
      <w:r w:rsidR="008D6E10" w:rsidRPr="002B1546">
        <w:t>’</w:t>
      </w:r>
      <w:r w:rsidRPr="002B1546">
        <w:t>octobre pour les informer des résultats. Une convention sera alors signée avec les porteurs de projets sélectionnés.</w:t>
      </w:r>
    </w:p>
    <w:p w:rsidR="00DF15F8" w:rsidRDefault="00DF15F8" w:rsidP="002B1546"/>
    <w:p w:rsidR="00EC2EA0" w:rsidRDefault="00EC2EA0" w:rsidP="002B1546"/>
    <w:p w:rsidR="00EC2EA0" w:rsidRPr="002B1546" w:rsidRDefault="00EC2EA0" w:rsidP="002B1546"/>
    <w:p w:rsidR="00DF15F8" w:rsidRDefault="00DF15F8" w:rsidP="006E6047">
      <w:pPr>
        <w:pStyle w:val="Titre1"/>
      </w:pPr>
      <w:r>
        <w:t xml:space="preserve">Remise des prix </w:t>
      </w:r>
    </w:p>
    <w:p w:rsidR="00DF15F8" w:rsidRPr="002B1546" w:rsidRDefault="000B4757" w:rsidP="002B1546">
      <w:r w:rsidRPr="002B1546">
        <w:t>L</w:t>
      </w:r>
      <w:r w:rsidR="008D6E10" w:rsidRPr="002B1546">
        <w:t>’</w:t>
      </w:r>
      <w:r w:rsidRPr="002B1546">
        <w:t>ARS</w:t>
      </w:r>
      <w:r w:rsidR="00DF15F8" w:rsidRPr="002B1546">
        <w:t xml:space="preserve"> </w:t>
      </w:r>
      <w:r w:rsidRPr="002B1546">
        <w:t xml:space="preserve">et la CRSA </w:t>
      </w:r>
      <w:r w:rsidR="00DF15F8" w:rsidRPr="002B1546">
        <w:t>récompenser</w:t>
      </w:r>
      <w:r w:rsidRPr="002B1546">
        <w:t>ont</w:t>
      </w:r>
      <w:r w:rsidR="00DE61D6">
        <w:t>*</w:t>
      </w:r>
      <w:r w:rsidR="00DF15F8" w:rsidRPr="002B1546">
        <w:t xml:space="preserve"> </w:t>
      </w:r>
      <w:r w:rsidR="006D219B" w:rsidRPr="002B1546">
        <w:t>8</w:t>
      </w:r>
      <w:r w:rsidR="00DF15F8" w:rsidRPr="002B1546">
        <w:t xml:space="preserve"> projets </w:t>
      </w:r>
      <w:r w:rsidR="00543AD4" w:rsidRPr="002B1546">
        <w:t>avec le C</w:t>
      </w:r>
      <w:r w:rsidR="00DF15F8" w:rsidRPr="002B1546">
        <w:t xml:space="preserve">onseil territorial de santé (CTS) si le projet a une portée </w:t>
      </w:r>
      <w:r w:rsidR="00543AD4" w:rsidRPr="002B1546">
        <w:t>territoriale</w:t>
      </w:r>
      <w:r w:rsidR="00DF15F8" w:rsidRPr="002B1546">
        <w:t xml:space="preserve"> ou </w:t>
      </w:r>
      <w:r w:rsidR="00543AD4" w:rsidRPr="002B1546">
        <w:t>avec</w:t>
      </w:r>
      <w:r w:rsidR="00DF15F8" w:rsidRPr="002B1546">
        <w:t xml:space="preserve"> la CSDU si le projet a une envergure </w:t>
      </w:r>
      <w:r w:rsidR="00543AD4" w:rsidRPr="002B1546">
        <w:t>supra-territoriale voire</w:t>
      </w:r>
      <w:r w:rsidR="006D219B" w:rsidRPr="002B1546">
        <w:t xml:space="preserve"> </w:t>
      </w:r>
      <w:r w:rsidR="00DF15F8" w:rsidRPr="002B1546">
        <w:t>régionale</w:t>
      </w:r>
      <w:r w:rsidR="00DE61D6">
        <w:t xml:space="preserve">.  </w:t>
      </w:r>
    </w:p>
    <w:p w:rsidR="00DF15F8" w:rsidRPr="002B1546" w:rsidRDefault="00E230E1" w:rsidP="002B1546">
      <w:r w:rsidRPr="002B1546">
        <w:t>Il s</w:t>
      </w:r>
      <w:r w:rsidR="008D6E10" w:rsidRPr="002B1546">
        <w:t>’</w:t>
      </w:r>
      <w:r w:rsidRPr="002B1546">
        <w:t xml:space="preserve">agira de : </w:t>
      </w:r>
    </w:p>
    <w:p w:rsidR="00DF15F8" w:rsidRPr="00DF15F8" w:rsidRDefault="00DF15F8" w:rsidP="00DF15F8">
      <w:pPr>
        <w:pStyle w:val="Paragraphedeliste"/>
        <w:numPr>
          <w:ilvl w:val="0"/>
          <w:numId w:val="2"/>
        </w:numPr>
        <w:autoSpaceDE w:val="0"/>
        <w:autoSpaceDN w:val="0"/>
        <w:adjustRightInd w:val="0"/>
        <w:spacing w:after="0"/>
      </w:pPr>
      <w:r w:rsidRPr="007A1504">
        <w:rPr>
          <w:b/>
          <w:color w:val="0070C0"/>
        </w:rPr>
        <w:t>6 « Prix du jury »</w:t>
      </w:r>
      <w:r w:rsidRPr="00DF15F8">
        <w:t xml:space="preserve"> d</w:t>
      </w:r>
      <w:r w:rsidR="008D6E10">
        <w:t>’</w:t>
      </w:r>
      <w:r w:rsidRPr="00DF15F8">
        <w:t xml:space="preserve">une valeur de </w:t>
      </w:r>
      <w:r w:rsidRPr="007A1504">
        <w:rPr>
          <w:b/>
          <w:color w:val="0070C0"/>
        </w:rPr>
        <w:t>1 500 €</w:t>
      </w:r>
      <w:r w:rsidRPr="00DF15F8">
        <w:t xml:space="preserve"> chacun </w:t>
      </w:r>
    </w:p>
    <w:p w:rsidR="00DF15F8" w:rsidRPr="00DF15F8" w:rsidRDefault="00DF15F8" w:rsidP="00DF15F8">
      <w:pPr>
        <w:pStyle w:val="Paragraphedeliste"/>
        <w:numPr>
          <w:ilvl w:val="0"/>
          <w:numId w:val="2"/>
        </w:numPr>
        <w:autoSpaceDE w:val="0"/>
        <w:autoSpaceDN w:val="0"/>
        <w:adjustRightInd w:val="0"/>
        <w:spacing w:after="0"/>
      </w:pPr>
      <w:r w:rsidRPr="007A1504">
        <w:rPr>
          <w:b/>
          <w:color w:val="0070C0"/>
        </w:rPr>
        <w:t xml:space="preserve">2 « Grands prix régionaux » </w:t>
      </w:r>
      <w:r w:rsidRPr="00DF15F8">
        <w:t>d</w:t>
      </w:r>
      <w:r w:rsidR="008D6E10">
        <w:t>’</w:t>
      </w:r>
      <w:r w:rsidRPr="00DF15F8">
        <w:t xml:space="preserve">une valeur de </w:t>
      </w:r>
      <w:r w:rsidRPr="007A1504">
        <w:rPr>
          <w:b/>
          <w:color w:val="0070C0"/>
        </w:rPr>
        <w:t>2 250 €</w:t>
      </w:r>
      <w:r w:rsidRPr="00DF15F8">
        <w:t xml:space="preserve"> chacun </w:t>
      </w:r>
    </w:p>
    <w:p w:rsidR="003B60C3" w:rsidRDefault="003B60C3" w:rsidP="002B1546"/>
    <w:p w:rsidR="00DE61D6" w:rsidRPr="00C13B24" w:rsidRDefault="00DE61D6" w:rsidP="00DE61D6">
      <w:pPr>
        <w:ind w:left="142" w:hanging="142"/>
      </w:pPr>
      <w:r w:rsidRPr="00C13B24">
        <w:t>* La remise du prix se fera en 2 temps : lors d’une séance de l’instance concernée (CRSA ou CTS) et au sein de l’établissement récompensé.</w:t>
      </w:r>
    </w:p>
    <w:p w:rsidR="00DE61D6" w:rsidRPr="002B1546" w:rsidRDefault="00DE61D6" w:rsidP="00DE61D6">
      <w:pPr>
        <w:ind w:left="142" w:hanging="142"/>
      </w:pPr>
    </w:p>
    <w:p w:rsidR="003C2390" w:rsidRPr="002B1546" w:rsidRDefault="003C2390" w:rsidP="002B1546">
      <w:pPr>
        <w:rPr>
          <w:b/>
        </w:rPr>
      </w:pPr>
      <w:r w:rsidRPr="002B1546">
        <w:rPr>
          <w:b/>
        </w:rPr>
        <w:t>Pour toute</w:t>
      </w:r>
      <w:r w:rsidR="00E230E1" w:rsidRPr="002B1546">
        <w:rPr>
          <w:b/>
        </w:rPr>
        <w:t xml:space="preserve"> demande d</w:t>
      </w:r>
      <w:r w:rsidR="008D6E10" w:rsidRPr="002B1546">
        <w:rPr>
          <w:b/>
        </w:rPr>
        <w:t>’</w:t>
      </w:r>
      <w:r w:rsidR="00E230E1" w:rsidRPr="002B1546">
        <w:rPr>
          <w:b/>
        </w:rPr>
        <w:t>information</w:t>
      </w:r>
      <w:r w:rsidR="0006594D" w:rsidRPr="002B1546">
        <w:rPr>
          <w:b/>
        </w:rPr>
        <w:t>s</w:t>
      </w:r>
      <w:r w:rsidR="00E230E1" w:rsidRPr="002B1546">
        <w:rPr>
          <w:b/>
        </w:rPr>
        <w:t xml:space="preserve"> complémentaires</w:t>
      </w:r>
      <w:r w:rsidRPr="002B1546">
        <w:rPr>
          <w:b/>
        </w:rPr>
        <w:t xml:space="preserve">, vous pouvez vous adresser au service Démocratie </w:t>
      </w:r>
      <w:r w:rsidR="00267E27" w:rsidRPr="002B1546">
        <w:rPr>
          <w:b/>
        </w:rPr>
        <w:t>en santé et gouvernance de l</w:t>
      </w:r>
      <w:r w:rsidR="008D6E10" w:rsidRPr="002B1546">
        <w:rPr>
          <w:b/>
        </w:rPr>
        <w:t>’</w:t>
      </w:r>
      <w:r w:rsidR="00267E27" w:rsidRPr="002B1546">
        <w:rPr>
          <w:b/>
        </w:rPr>
        <w:t xml:space="preserve">ARS Hauts-de-France </w:t>
      </w:r>
      <w:r w:rsidRPr="002B1546">
        <w:rPr>
          <w:b/>
        </w:rPr>
        <w:t>:</w:t>
      </w:r>
    </w:p>
    <w:p w:rsidR="00543AD4" w:rsidRPr="006D219B" w:rsidRDefault="00543AD4" w:rsidP="006D219B">
      <w:pPr>
        <w:numPr>
          <w:ilvl w:val="0"/>
          <w:numId w:val="20"/>
        </w:numPr>
        <w:spacing w:after="0"/>
        <w:ind w:left="709" w:right="-1" w:hanging="425"/>
        <w:rPr>
          <w:rStyle w:val="Lienhypertexte"/>
          <w:rFonts w:eastAsia="Calibri"/>
          <w:color w:val="auto"/>
          <w:u w:val="none"/>
        </w:rPr>
      </w:pPr>
      <w:r w:rsidRPr="006D219B">
        <w:rPr>
          <w:noProof/>
        </w:rPr>
        <w:t>par téléphone :</w:t>
      </w:r>
      <w:r w:rsidRPr="006D219B">
        <w:rPr>
          <w:rFonts w:eastAsia="Calibri"/>
        </w:rPr>
        <w:t xml:space="preserve"> </w:t>
      </w:r>
      <w:r w:rsidRPr="006D219B">
        <w:rPr>
          <w:rStyle w:val="Lienhypertexte"/>
          <w:rFonts w:eastAsia="Calibri"/>
        </w:rPr>
        <w:t>03-22-96-17-67</w:t>
      </w:r>
    </w:p>
    <w:p w:rsidR="00BF1EEB" w:rsidRPr="002B1546" w:rsidRDefault="00543AD4" w:rsidP="006D219B">
      <w:pPr>
        <w:numPr>
          <w:ilvl w:val="0"/>
          <w:numId w:val="20"/>
        </w:numPr>
        <w:spacing w:after="0"/>
        <w:ind w:left="709" w:right="-1" w:hanging="425"/>
        <w:rPr>
          <w:rStyle w:val="Lienhypertexte"/>
          <w:rFonts w:eastAsia="Calibri"/>
          <w:color w:val="auto"/>
          <w:u w:val="none"/>
        </w:rPr>
      </w:pPr>
      <w:r w:rsidRPr="006D219B">
        <w:rPr>
          <w:noProof/>
        </w:rPr>
        <w:t xml:space="preserve">par mail (en précisant en objet « Label Droits des usagers de la santé 2024 + nom de la structure) </w:t>
      </w:r>
      <w:r w:rsidR="003C2390" w:rsidRPr="006D219B">
        <w:rPr>
          <w:noProof/>
        </w:rPr>
        <w:t xml:space="preserve">: </w:t>
      </w:r>
      <w:hyperlink r:id="rId14" w:history="1">
        <w:r w:rsidR="003C2390" w:rsidRPr="006D219B">
          <w:rPr>
            <w:rStyle w:val="Lienhypertexte"/>
            <w:rFonts w:eastAsia="Calibri"/>
          </w:rPr>
          <w:t>ars-hdf-democratiesanitaire@ars.sante.fr</w:t>
        </w:r>
      </w:hyperlink>
    </w:p>
    <w:p w:rsidR="002B1546" w:rsidRPr="002B1546" w:rsidRDefault="002B1546" w:rsidP="002B1546"/>
    <w:sectPr w:rsidR="002B1546" w:rsidRPr="002B1546" w:rsidSect="003916A7">
      <w:headerReference w:type="default" r:id="rId15"/>
      <w:footerReference w:type="default" r:id="rId16"/>
      <w:pgSz w:w="11906" w:h="16838"/>
      <w:pgMar w:top="621" w:right="1417" w:bottom="1276"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F60" w:rsidRDefault="00314F60" w:rsidP="001F336C">
      <w:pPr>
        <w:spacing w:after="0"/>
      </w:pPr>
      <w:r>
        <w:separator/>
      </w:r>
    </w:p>
  </w:endnote>
  <w:endnote w:type="continuationSeparator" w:id="0">
    <w:p w:rsidR="00314F60" w:rsidRDefault="00314F60" w:rsidP="001F33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4018"/>
      <w:docPartObj>
        <w:docPartGallery w:val="Page Numbers (Bottom of Page)"/>
        <w:docPartUnique/>
      </w:docPartObj>
    </w:sdtPr>
    <w:sdtEndPr/>
    <w:sdtContent>
      <w:p w:rsidR="00314F60" w:rsidRDefault="000C509D">
        <w:pPr>
          <w:pStyle w:val="Pieddepage"/>
        </w:pPr>
        <w:r>
          <w:rPr>
            <w:noProof/>
            <w:lang w:eastAsia="fr-FR"/>
          </w:rPr>
          <mc:AlternateContent>
            <mc:Choice Requires="wps">
              <w:drawing>
                <wp:anchor distT="0" distB="0" distL="114300" distR="114300" simplePos="0" relativeHeight="251656704" behindDoc="0" locked="0" layoutInCell="1" allowOverlap="1" wp14:anchorId="32E52139" wp14:editId="1B385243">
                  <wp:simplePos x="0" y="0"/>
                  <wp:positionH relativeFrom="rightMargin">
                    <wp:align>center</wp:align>
                  </wp:positionH>
                  <wp:positionV relativeFrom="bottomMargin">
                    <wp:align>center</wp:align>
                  </wp:positionV>
                  <wp:extent cx="565785" cy="191770"/>
                  <wp:effectExtent l="0" t="0" r="0" b="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rsidR="00314F60" w:rsidRPr="00A977B8" w:rsidRDefault="005C4888">
                              <w:pPr>
                                <w:pBdr>
                                  <w:top w:val="single" w:sz="4" w:space="1" w:color="7F7F7F" w:themeColor="background1" w:themeShade="7F"/>
                                </w:pBdr>
                                <w:jc w:val="center"/>
                              </w:pPr>
                              <w:r w:rsidRPr="00A977B8">
                                <w:fldChar w:fldCharType="begin"/>
                              </w:r>
                              <w:r w:rsidRPr="00A977B8">
                                <w:instrText xml:space="preserve"> PAGE   \* MERGEFORMAT </w:instrText>
                              </w:r>
                              <w:r w:rsidRPr="00A977B8">
                                <w:fldChar w:fldCharType="separate"/>
                              </w:r>
                              <w:r w:rsidR="00FA6540">
                                <w:rPr>
                                  <w:noProof/>
                                </w:rPr>
                                <w:t>4</w:t>
                              </w:r>
                              <w:r w:rsidRPr="00A977B8">
                                <w:rPr>
                                  <w:noProof/>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2E52139" id="Rectangle 18" o:spid="_x0000_s1029" style="position:absolute;left:0;text-align:left;margin-left:0;margin-top:0;width:44.55pt;height:15.1pt;rotation:180;flip:x;z-index:25165670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" filled="f" fillcolor="#c0504d [3205]" stroked="f" strokecolor="#4f81bd [3204]" strokeweight="2.25pt">
                  <v:textbox inset=",0,,0">
                    <w:txbxContent>
                      <w:p w:rsidR="00314F60" w:rsidRPr="00A977B8" w:rsidRDefault="005C4888">
                        <w:pPr>
                          <w:pBdr>
                            <w:top w:val="single" w:sz="4" w:space="1" w:color="7F7F7F" w:themeColor="background1" w:themeShade="7F"/>
                          </w:pBdr>
                          <w:jc w:val="center"/>
                        </w:pPr>
                        <w:r w:rsidRPr="00A977B8">
                          <w:fldChar w:fldCharType="begin"/>
                        </w:r>
                        <w:r w:rsidRPr="00A977B8">
                          <w:instrText xml:space="preserve"> PAGE   \* MERGEFORMAT </w:instrText>
                        </w:r>
                        <w:r w:rsidRPr="00A977B8">
                          <w:fldChar w:fldCharType="separate"/>
                        </w:r>
                        <w:r w:rsidR="00FA6540">
                          <w:rPr>
                            <w:noProof/>
                          </w:rPr>
                          <w:t>4</w:t>
                        </w:r>
                        <w:r w:rsidRPr="00A977B8">
                          <w:rPr>
                            <w:noProof/>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F60" w:rsidRDefault="00314F60" w:rsidP="001F336C">
      <w:pPr>
        <w:spacing w:after="0"/>
      </w:pPr>
      <w:r>
        <w:separator/>
      </w:r>
    </w:p>
  </w:footnote>
  <w:footnote w:type="continuationSeparator" w:id="0">
    <w:p w:rsidR="00314F60" w:rsidRDefault="00314F60" w:rsidP="001F33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F60" w:rsidRDefault="0072667D" w:rsidP="0072667D">
    <w:pPr>
      <w:pStyle w:val="En-tte"/>
      <w:tabs>
        <w:tab w:val="clear" w:pos="4536"/>
      </w:tabs>
    </w:pPr>
    <w:r>
      <w:rPr>
        <w:noProof/>
        <w:lang w:eastAsia="fr-FR"/>
      </w:rPr>
      <mc:AlternateContent>
        <mc:Choice Requires="wps">
          <w:drawing>
            <wp:anchor distT="0" distB="0" distL="114300" distR="114300" simplePos="0" relativeHeight="251657728" behindDoc="0" locked="0" layoutInCell="1" allowOverlap="1" wp14:anchorId="37F984AC" wp14:editId="7A639D3D">
              <wp:simplePos x="0" y="0"/>
              <wp:positionH relativeFrom="column">
                <wp:posOffset>4731385</wp:posOffset>
              </wp:positionH>
              <wp:positionV relativeFrom="paragraph">
                <wp:posOffset>-233488</wp:posOffset>
              </wp:positionV>
              <wp:extent cx="2374265" cy="1403985"/>
              <wp:effectExtent l="0" t="0" r="635"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72667D" w:rsidRDefault="0072667D">
                          <w:r>
                            <w:rPr>
                              <w:noProof/>
                              <w:lang w:eastAsia="fr-FR"/>
                            </w:rPr>
                            <w:drawing>
                              <wp:inline distT="0" distB="0" distL="0" distR="0" wp14:anchorId="3B5D87E5" wp14:editId="0E3328C6">
                                <wp:extent cx="1307805" cy="1248501"/>
                                <wp:effectExtent l="0" t="0" r="6985" b="889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F CRSA Hd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2001" cy="1252507"/>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7F984AC" id="_x0000_t202" coordsize="21600,21600" o:spt="202" path="m,l,21600r21600,l21600,xe">
              <v:stroke joinstyle="miter"/>
              <v:path gradientshapeok="t" o:connecttype="rect"/>
            </v:shapetype>
            <v:shape id="_x0000_s1028" type="#_x0000_t202" style="position:absolute;left:0;text-align:left;margin-left:372.55pt;margin-top:-18.4pt;width:186.95pt;height:110.55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" stroked="f">
              <v:textbox style="mso-fit-shape-to-text:t">
                <w:txbxContent>
                  <w:p w:rsidR="0072667D" w:rsidRDefault="0072667D">
                    <w:r>
                      <w:rPr>
                        <w:noProof/>
                        <w:lang w:eastAsia="fr-FR"/>
                      </w:rPr>
                      <w:drawing>
                        <wp:inline distT="0" distB="0" distL="0" distR="0" wp14:anchorId="3B5D87E5" wp14:editId="0E3328C6">
                          <wp:extent cx="1307805" cy="1248501"/>
                          <wp:effectExtent l="0" t="0" r="6985" b="889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F CRSA HdF.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12001" cy="1252507"/>
                                  </a:xfrm>
                                  <a:prstGeom prst="rect">
                                    <a:avLst/>
                                  </a:prstGeom>
                                </pic:spPr>
                              </pic:pic>
                            </a:graphicData>
                          </a:graphic>
                        </wp:inline>
                      </w:drawing>
                    </w:r>
                  </w:p>
                </w:txbxContent>
              </v:textbox>
            </v:shape>
          </w:pict>
        </mc:Fallback>
      </mc:AlternateContent>
    </w:r>
    <w:r>
      <w:rPr>
        <w:noProof/>
        <w:lang w:eastAsia="fr-FR"/>
      </w:rPr>
      <w:drawing>
        <wp:inline distT="0" distB="0" distL="0" distR="0" wp14:anchorId="5A94166F" wp14:editId="7E2D821A">
          <wp:extent cx="2702033" cy="979412"/>
          <wp:effectExtent l="0" t="0" r="317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tilisateurs\mschryve\AppData\Local\Microsoft\Windows\Temporary Internet Files\Content.Outlook\G7R9RD3H\logo ARS - juin 2020.jpg"/>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2702033" cy="979412"/>
                  </a:xfrm>
                  <a:prstGeom prst="rect">
                    <a:avLst/>
                  </a:prstGeom>
                  <a:noFill/>
                  <a:ln>
                    <a:noFill/>
                  </a:ln>
                </pic:spPr>
              </pic:pic>
            </a:graphicData>
          </a:graphic>
        </wp:inline>
      </w:drawing>
    </w:r>
    <w:r w:rsidR="008D6E10">
      <w:t xml:space="preserve"> </w:t>
    </w:r>
    <w:r w:rsidR="00314F60">
      <w:tab/>
    </w:r>
    <w:r w:rsidR="00314F60">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3FD3"/>
    <w:multiLevelType w:val="multilevel"/>
    <w:tmpl w:val="71F4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AD43E9"/>
    <w:multiLevelType w:val="hybridMultilevel"/>
    <w:tmpl w:val="EDB4CFAA"/>
    <w:lvl w:ilvl="0" w:tplc="F21492DE">
      <w:start w:val="5"/>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1E11DB"/>
    <w:multiLevelType w:val="hybridMultilevel"/>
    <w:tmpl w:val="5526ED1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641473"/>
    <w:multiLevelType w:val="multilevel"/>
    <w:tmpl w:val="4CC6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A11E52"/>
    <w:multiLevelType w:val="hybridMultilevel"/>
    <w:tmpl w:val="5EBEF8AE"/>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6931301"/>
    <w:multiLevelType w:val="hybridMultilevel"/>
    <w:tmpl w:val="CA4668B8"/>
    <w:lvl w:ilvl="0" w:tplc="F98ABCBA">
      <w:start w:val="5"/>
      <w:numFmt w:val="bullet"/>
      <w:lvlText w:val=""/>
      <w:lvlJc w:val="left"/>
      <w:pPr>
        <w:ind w:left="720" w:hanging="360"/>
      </w:pPr>
      <w:rPr>
        <w:rFonts w:ascii="Symbol" w:eastAsiaTheme="minorHAnsi" w:hAnsi="Symbol" w:cs="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3B2A8B"/>
    <w:multiLevelType w:val="hybridMultilevel"/>
    <w:tmpl w:val="1F18210C"/>
    <w:lvl w:ilvl="0" w:tplc="EFBC80D0">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CD29B5"/>
    <w:multiLevelType w:val="hybridMultilevel"/>
    <w:tmpl w:val="3A16ABB4"/>
    <w:lvl w:ilvl="0" w:tplc="E11C783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C236529"/>
    <w:multiLevelType w:val="hybridMultilevel"/>
    <w:tmpl w:val="2472AEC6"/>
    <w:lvl w:ilvl="0" w:tplc="551C973E">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07A7ADF"/>
    <w:multiLevelType w:val="hybridMultilevel"/>
    <w:tmpl w:val="9B76698A"/>
    <w:lvl w:ilvl="0" w:tplc="8CC0081C">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521F74"/>
    <w:multiLevelType w:val="hybridMultilevel"/>
    <w:tmpl w:val="D362E9B8"/>
    <w:lvl w:ilvl="0" w:tplc="5D726964">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9B2EAF"/>
    <w:multiLevelType w:val="hybridMultilevel"/>
    <w:tmpl w:val="CA7817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37436FF"/>
    <w:multiLevelType w:val="hybridMultilevel"/>
    <w:tmpl w:val="C5643D4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4875CFC"/>
    <w:multiLevelType w:val="hybridMultilevel"/>
    <w:tmpl w:val="94CCD72E"/>
    <w:lvl w:ilvl="0" w:tplc="AD088346">
      <w:start w:val="2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AE1FDE"/>
    <w:multiLevelType w:val="hybridMultilevel"/>
    <w:tmpl w:val="47C821D4"/>
    <w:lvl w:ilvl="0" w:tplc="9B1AC384">
      <w:start w:val="5"/>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AB06DB"/>
    <w:multiLevelType w:val="multilevel"/>
    <w:tmpl w:val="8262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6234E7"/>
    <w:multiLevelType w:val="hybridMultilevel"/>
    <w:tmpl w:val="5E927E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07A22AD"/>
    <w:multiLevelType w:val="hybridMultilevel"/>
    <w:tmpl w:val="AA3676D8"/>
    <w:lvl w:ilvl="0" w:tplc="62828F80">
      <w:start w:val="5"/>
      <w:numFmt w:val="bullet"/>
      <w:lvlText w:val=""/>
      <w:lvlJc w:val="left"/>
      <w:pPr>
        <w:ind w:left="720" w:hanging="360"/>
      </w:pPr>
      <w:rPr>
        <w:rFonts w:ascii="Symbol" w:eastAsiaTheme="minorHAnsi" w:hAnsi="Symbol" w:cs="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85F3F6F"/>
    <w:multiLevelType w:val="hybridMultilevel"/>
    <w:tmpl w:val="3274D1DA"/>
    <w:lvl w:ilvl="0" w:tplc="63D0BBC0">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FF38B3"/>
    <w:multiLevelType w:val="hybridMultilevel"/>
    <w:tmpl w:val="60ECC36C"/>
    <w:lvl w:ilvl="0" w:tplc="E36668D0">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C455182"/>
    <w:multiLevelType w:val="hybridMultilevel"/>
    <w:tmpl w:val="809E8F0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D657F36"/>
    <w:multiLevelType w:val="hybridMultilevel"/>
    <w:tmpl w:val="F470F8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0176BAE"/>
    <w:multiLevelType w:val="hybridMultilevel"/>
    <w:tmpl w:val="5FEEA97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7D3361EC"/>
    <w:multiLevelType w:val="hybridMultilevel"/>
    <w:tmpl w:val="1AB047E4"/>
    <w:lvl w:ilvl="0" w:tplc="5D061154">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2"/>
  </w:num>
  <w:num w:numId="4">
    <w:abstractNumId w:val="20"/>
  </w:num>
  <w:num w:numId="5">
    <w:abstractNumId w:val="19"/>
  </w:num>
  <w:num w:numId="6">
    <w:abstractNumId w:val="9"/>
  </w:num>
  <w:num w:numId="7">
    <w:abstractNumId w:val="23"/>
  </w:num>
  <w:num w:numId="8">
    <w:abstractNumId w:val="1"/>
  </w:num>
  <w:num w:numId="9">
    <w:abstractNumId w:val="14"/>
  </w:num>
  <w:num w:numId="10">
    <w:abstractNumId w:val="17"/>
  </w:num>
  <w:num w:numId="11">
    <w:abstractNumId w:val="5"/>
  </w:num>
  <w:num w:numId="12">
    <w:abstractNumId w:val="18"/>
  </w:num>
  <w:num w:numId="13">
    <w:abstractNumId w:val="16"/>
  </w:num>
  <w:num w:numId="14">
    <w:abstractNumId w:val="15"/>
  </w:num>
  <w:num w:numId="15">
    <w:abstractNumId w:val="3"/>
  </w:num>
  <w:num w:numId="16">
    <w:abstractNumId w:val="0"/>
  </w:num>
  <w:num w:numId="17">
    <w:abstractNumId w:val="13"/>
  </w:num>
  <w:num w:numId="18">
    <w:abstractNumId w:val="4"/>
  </w:num>
  <w:num w:numId="19">
    <w:abstractNumId w:val="7"/>
  </w:num>
  <w:num w:numId="20">
    <w:abstractNumId w:val="21"/>
  </w:num>
  <w:num w:numId="21">
    <w:abstractNumId w:val="8"/>
  </w:num>
  <w:num w:numId="22">
    <w:abstractNumId w:val="22"/>
  </w:num>
  <w:num w:numId="23">
    <w:abstractNumId w:val="11"/>
  </w:num>
  <w:num w:numId="24">
    <w:abstractNumId w:val="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4817">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B91"/>
    <w:rsid w:val="000026FD"/>
    <w:rsid w:val="00012C33"/>
    <w:rsid w:val="000153C9"/>
    <w:rsid w:val="0002663C"/>
    <w:rsid w:val="00054948"/>
    <w:rsid w:val="0006594D"/>
    <w:rsid w:val="00090EB1"/>
    <w:rsid w:val="000A785F"/>
    <w:rsid w:val="000B4335"/>
    <w:rsid w:val="000B4757"/>
    <w:rsid w:val="000B58D2"/>
    <w:rsid w:val="000C350E"/>
    <w:rsid w:val="000C509D"/>
    <w:rsid w:val="000D06D4"/>
    <w:rsid w:val="000D3052"/>
    <w:rsid w:val="000E0F5E"/>
    <w:rsid w:val="000E165C"/>
    <w:rsid w:val="000F756F"/>
    <w:rsid w:val="0010754E"/>
    <w:rsid w:val="00137494"/>
    <w:rsid w:val="00150D75"/>
    <w:rsid w:val="00155F09"/>
    <w:rsid w:val="001665BE"/>
    <w:rsid w:val="00170D41"/>
    <w:rsid w:val="00177ECA"/>
    <w:rsid w:val="001901FF"/>
    <w:rsid w:val="00192BF2"/>
    <w:rsid w:val="001F336C"/>
    <w:rsid w:val="002056E3"/>
    <w:rsid w:val="0022142C"/>
    <w:rsid w:val="00245691"/>
    <w:rsid w:val="00247B85"/>
    <w:rsid w:val="0025343B"/>
    <w:rsid w:val="0025422F"/>
    <w:rsid w:val="00267E27"/>
    <w:rsid w:val="0027054C"/>
    <w:rsid w:val="002872B5"/>
    <w:rsid w:val="00293A0D"/>
    <w:rsid w:val="00293F64"/>
    <w:rsid w:val="002A2BA6"/>
    <w:rsid w:val="002A519F"/>
    <w:rsid w:val="002A5ACB"/>
    <w:rsid w:val="002A7773"/>
    <w:rsid w:val="002B1546"/>
    <w:rsid w:val="002C43BB"/>
    <w:rsid w:val="002C7AC3"/>
    <w:rsid w:val="002E261E"/>
    <w:rsid w:val="002E66A7"/>
    <w:rsid w:val="002F778D"/>
    <w:rsid w:val="0030289B"/>
    <w:rsid w:val="00314F60"/>
    <w:rsid w:val="0031634A"/>
    <w:rsid w:val="00323C0D"/>
    <w:rsid w:val="00335D55"/>
    <w:rsid w:val="003525E3"/>
    <w:rsid w:val="00352753"/>
    <w:rsid w:val="003641F7"/>
    <w:rsid w:val="003656C2"/>
    <w:rsid w:val="00386825"/>
    <w:rsid w:val="003916A7"/>
    <w:rsid w:val="00397752"/>
    <w:rsid w:val="003B54F5"/>
    <w:rsid w:val="003B60C3"/>
    <w:rsid w:val="003C2390"/>
    <w:rsid w:val="003D261A"/>
    <w:rsid w:val="003F2116"/>
    <w:rsid w:val="0040279C"/>
    <w:rsid w:val="0040362E"/>
    <w:rsid w:val="00404EF2"/>
    <w:rsid w:val="004135C3"/>
    <w:rsid w:val="00442671"/>
    <w:rsid w:val="00463943"/>
    <w:rsid w:val="00480F23"/>
    <w:rsid w:val="004965CC"/>
    <w:rsid w:val="004B21DD"/>
    <w:rsid w:val="004D006E"/>
    <w:rsid w:val="004E4430"/>
    <w:rsid w:val="004F5E64"/>
    <w:rsid w:val="005001E2"/>
    <w:rsid w:val="00500B57"/>
    <w:rsid w:val="0053158F"/>
    <w:rsid w:val="00543AD4"/>
    <w:rsid w:val="005543D8"/>
    <w:rsid w:val="0055540F"/>
    <w:rsid w:val="005644CA"/>
    <w:rsid w:val="005768B4"/>
    <w:rsid w:val="005A65BB"/>
    <w:rsid w:val="005A6B32"/>
    <w:rsid w:val="005C4888"/>
    <w:rsid w:val="005C6DBA"/>
    <w:rsid w:val="005D0F0E"/>
    <w:rsid w:val="005E01C3"/>
    <w:rsid w:val="005E2288"/>
    <w:rsid w:val="005E491E"/>
    <w:rsid w:val="0060533E"/>
    <w:rsid w:val="00606FD1"/>
    <w:rsid w:val="00612D0A"/>
    <w:rsid w:val="0061548C"/>
    <w:rsid w:val="00620FD4"/>
    <w:rsid w:val="00655DE7"/>
    <w:rsid w:val="0066550B"/>
    <w:rsid w:val="00667509"/>
    <w:rsid w:val="00667A2B"/>
    <w:rsid w:val="006808FE"/>
    <w:rsid w:val="006C262A"/>
    <w:rsid w:val="006C7CA7"/>
    <w:rsid w:val="006D219B"/>
    <w:rsid w:val="006E5682"/>
    <w:rsid w:val="006E6047"/>
    <w:rsid w:val="00705180"/>
    <w:rsid w:val="00723DF9"/>
    <w:rsid w:val="0072667D"/>
    <w:rsid w:val="00765B65"/>
    <w:rsid w:val="007809B8"/>
    <w:rsid w:val="00780CBA"/>
    <w:rsid w:val="00783E38"/>
    <w:rsid w:val="007A1504"/>
    <w:rsid w:val="007A3761"/>
    <w:rsid w:val="007A5AC1"/>
    <w:rsid w:val="007A78D1"/>
    <w:rsid w:val="007B0990"/>
    <w:rsid w:val="007B72F7"/>
    <w:rsid w:val="007C0453"/>
    <w:rsid w:val="007C067E"/>
    <w:rsid w:val="007C475E"/>
    <w:rsid w:val="007C6DDB"/>
    <w:rsid w:val="007F391C"/>
    <w:rsid w:val="007F608E"/>
    <w:rsid w:val="00802800"/>
    <w:rsid w:val="00807B9C"/>
    <w:rsid w:val="0082756B"/>
    <w:rsid w:val="0083567A"/>
    <w:rsid w:val="00835E08"/>
    <w:rsid w:val="00843328"/>
    <w:rsid w:val="00847C1D"/>
    <w:rsid w:val="00852EF8"/>
    <w:rsid w:val="00862B69"/>
    <w:rsid w:val="008841A5"/>
    <w:rsid w:val="008A64E0"/>
    <w:rsid w:val="008B3C15"/>
    <w:rsid w:val="008C6F74"/>
    <w:rsid w:val="008D6E10"/>
    <w:rsid w:val="00927A59"/>
    <w:rsid w:val="0093548A"/>
    <w:rsid w:val="00955603"/>
    <w:rsid w:val="00980759"/>
    <w:rsid w:val="0098143C"/>
    <w:rsid w:val="009821FF"/>
    <w:rsid w:val="009A6874"/>
    <w:rsid w:val="009A6AAF"/>
    <w:rsid w:val="009B5FB8"/>
    <w:rsid w:val="009C2FED"/>
    <w:rsid w:val="009C759C"/>
    <w:rsid w:val="009D6276"/>
    <w:rsid w:val="009E6951"/>
    <w:rsid w:val="00A236AE"/>
    <w:rsid w:val="00A35406"/>
    <w:rsid w:val="00A42220"/>
    <w:rsid w:val="00A46E04"/>
    <w:rsid w:val="00A66CEF"/>
    <w:rsid w:val="00A70056"/>
    <w:rsid w:val="00A90137"/>
    <w:rsid w:val="00A90EF1"/>
    <w:rsid w:val="00A977B8"/>
    <w:rsid w:val="00AA4449"/>
    <w:rsid w:val="00AB0B91"/>
    <w:rsid w:val="00AE0A16"/>
    <w:rsid w:val="00AE2AB7"/>
    <w:rsid w:val="00AE2E41"/>
    <w:rsid w:val="00B01034"/>
    <w:rsid w:val="00B30E70"/>
    <w:rsid w:val="00B43BD0"/>
    <w:rsid w:val="00B96BD3"/>
    <w:rsid w:val="00BC0E0A"/>
    <w:rsid w:val="00BC7194"/>
    <w:rsid w:val="00BF1EEB"/>
    <w:rsid w:val="00BF34A0"/>
    <w:rsid w:val="00C100CD"/>
    <w:rsid w:val="00C115F8"/>
    <w:rsid w:val="00C13B24"/>
    <w:rsid w:val="00C2006C"/>
    <w:rsid w:val="00C402B3"/>
    <w:rsid w:val="00C6692C"/>
    <w:rsid w:val="00C66DB3"/>
    <w:rsid w:val="00C679BE"/>
    <w:rsid w:val="00C808D6"/>
    <w:rsid w:val="00C839C9"/>
    <w:rsid w:val="00C8610F"/>
    <w:rsid w:val="00CB7BFE"/>
    <w:rsid w:val="00CF3909"/>
    <w:rsid w:val="00CF6E26"/>
    <w:rsid w:val="00D06A71"/>
    <w:rsid w:val="00D107CC"/>
    <w:rsid w:val="00D15DA8"/>
    <w:rsid w:val="00D2747D"/>
    <w:rsid w:val="00D30D9C"/>
    <w:rsid w:val="00D6277D"/>
    <w:rsid w:val="00D761D9"/>
    <w:rsid w:val="00D772EF"/>
    <w:rsid w:val="00D81309"/>
    <w:rsid w:val="00D96416"/>
    <w:rsid w:val="00D97165"/>
    <w:rsid w:val="00DE61D6"/>
    <w:rsid w:val="00DF15F8"/>
    <w:rsid w:val="00E06C3A"/>
    <w:rsid w:val="00E17164"/>
    <w:rsid w:val="00E21250"/>
    <w:rsid w:val="00E230E1"/>
    <w:rsid w:val="00E24130"/>
    <w:rsid w:val="00E31DB9"/>
    <w:rsid w:val="00E42A2E"/>
    <w:rsid w:val="00E56C4F"/>
    <w:rsid w:val="00E574DB"/>
    <w:rsid w:val="00E6344A"/>
    <w:rsid w:val="00E832B4"/>
    <w:rsid w:val="00EC2EA0"/>
    <w:rsid w:val="00EC3D86"/>
    <w:rsid w:val="00EE79A8"/>
    <w:rsid w:val="00EF1F9C"/>
    <w:rsid w:val="00EF25A7"/>
    <w:rsid w:val="00EF38ED"/>
    <w:rsid w:val="00EF6B59"/>
    <w:rsid w:val="00F17019"/>
    <w:rsid w:val="00F26DBE"/>
    <w:rsid w:val="00F5115E"/>
    <w:rsid w:val="00F62184"/>
    <w:rsid w:val="00F669CD"/>
    <w:rsid w:val="00F8284D"/>
    <w:rsid w:val="00FA6540"/>
    <w:rsid w:val="00FC2975"/>
    <w:rsid w:val="00FD07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colormenu v:ext="edit" fillcolor="none" strokecolor="none"/>
    </o:shapedefaults>
    <o:shapelayout v:ext="edit">
      <o:idmap v:ext="edit" data="1"/>
    </o:shapelayout>
  </w:shapeDefaults>
  <w:decimalSymbol w:val=","/>
  <w:listSeparator w:val=";"/>
  <w14:docId w14:val="3E1E45D0"/>
  <w15:docId w15:val="{DC6C5DBC-D479-48DC-82B5-8CE594A65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rianne" w:eastAsiaTheme="minorHAnsi" w:hAnsi="Marianne" w:cs="Arial"/>
        <w:bCs/>
        <w:sz w:val="22"/>
        <w:szCs w:val="22"/>
        <w:lang w:val="fr-FR"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A59"/>
  </w:style>
  <w:style w:type="paragraph" w:styleId="Titre1">
    <w:name w:val="heading 1"/>
    <w:basedOn w:val="Default"/>
    <w:next w:val="Normal"/>
    <w:link w:val="Titre1Car"/>
    <w:uiPriority w:val="9"/>
    <w:qFormat/>
    <w:rsid w:val="006E6047"/>
    <w:pPr>
      <w:numPr>
        <w:numId w:val="21"/>
      </w:numPr>
      <w:spacing w:after="240"/>
      <w:outlineLvl w:val="0"/>
    </w:pPr>
    <w:rPr>
      <w:rFonts w:ascii="Marianne" w:hAnsi="Marianne"/>
      <w:b/>
      <w:bCs w:val="0"/>
      <w:color w:val="7030A0"/>
    </w:rPr>
  </w:style>
  <w:style w:type="paragraph" w:styleId="Titre2">
    <w:name w:val="heading 2"/>
    <w:basedOn w:val="Normal"/>
    <w:link w:val="Titre2Car"/>
    <w:uiPriority w:val="9"/>
    <w:qFormat/>
    <w:rsid w:val="0060533E"/>
    <w:pPr>
      <w:spacing w:before="100" w:beforeAutospacing="1" w:after="100" w:afterAutospacing="1"/>
      <w:outlineLvl w:val="1"/>
    </w:pPr>
    <w:rPr>
      <w:rFonts w:eastAsia="Times New Roman" w:cs="Times New Roman"/>
      <w:b/>
      <w:bCs w:val="0"/>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C839C9"/>
    <w:rPr>
      <w:sz w:val="16"/>
      <w:szCs w:val="16"/>
    </w:rPr>
  </w:style>
  <w:style w:type="paragraph" w:styleId="Commentaire">
    <w:name w:val="annotation text"/>
    <w:basedOn w:val="Normal"/>
    <w:link w:val="CommentaireCar"/>
    <w:uiPriority w:val="99"/>
    <w:semiHidden/>
    <w:unhideWhenUsed/>
    <w:rsid w:val="00C839C9"/>
    <w:rPr>
      <w:sz w:val="20"/>
      <w:szCs w:val="20"/>
    </w:rPr>
  </w:style>
  <w:style w:type="character" w:customStyle="1" w:styleId="CommentaireCar">
    <w:name w:val="Commentaire Car"/>
    <w:basedOn w:val="Policepardfaut"/>
    <w:link w:val="Commentaire"/>
    <w:uiPriority w:val="99"/>
    <w:semiHidden/>
    <w:rsid w:val="00C839C9"/>
    <w:rPr>
      <w:sz w:val="20"/>
      <w:szCs w:val="20"/>
    </w:rPr>
  </w:style>
  <w:style w:type="paragraph" w:styleId="Objetducommentaire">
    <w:name w:val="annotation subject"/>
    <w:basedOn w:val="Commentaire"/>
    <w:next w:val="Commentaire"/>
    <w:link w:val="ObjetducommentaireCar"/>
    <w:uiPriority w:val="99"/>
    <w:semiHidden/>
    <w:unhideWhenUsed/>
    <w:rsid w:val="00C839C9"/>
    <w:rPr>
      <w:b/>
      <w:bCs w:val="0"/>
    </w:rPr>
  </w:style>
  <w:style w:type="character" w:customStyle="1" w:styleId="ObjetducommentaireCar">
    <w:name w:val="Objet du commentaire Car"/>
    <w:basedOn w:val="CommentaireCar"/>
    <w:link w:val="Objetducommentaire"/>
    <w:uiPriority w:val="99"/>
    <w:semiHidden/>
    <w:rsid w:val="00C839C9"/>
    <w:rPr>
      <w:b/>
      <w:bCs w:val="0"/>
      <w:sz w:val="20"/>
      <w:szCs w:val="20"/>
    </w:rPr>
  </w:style>
  <w:style w:type="paragraph" w:styleId="Textedebulles">
    <w:name w:val="Balloon Text"/>
    <w:basedOn w:val="Normal"/>
    <w:link w:val="TextedebullesCar"/>
    <w:uiPriority w:val="99"/>
    <w:semiHidden/>
    <w:unhideWhenUsed/>
    <w:rsid w:val="00C839C9"/>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9C9"/>
    <w:rPr>
      <w:rFonts w:ascii="Tahoma" w:hAnsi="Tahoma" w:cs="Tahoma"/>
      <w:sz w:val="16"/>
      <w:szCs w:val="16"/>
    </w:rPr>
  </w:style>
  <w:style w:type="paragraph" w:styleId="Paragraphedeliste">
    <w:name w:val="List Paragraph"/>
    <w:basedOn w:val="Normal"/>
    <w:link w:val="ParagraphedelisteCar"/>
    <w:uiPriority w:val="99"/>
    <w:qFormat/>
    <w:rsid w:val="000B58D2"/>
    <w:pPr>
      <w:ind w:left="720"/>
      <w:contextualSpacing/>
    </w:pPr>
  </w:style>
  <w:style w:type="character" w:styleId="Lienhypertexte">
    <w:name w:val="Hyperlink"/>
    <w:basedOn w:val="Policepardfaut"/>
    <w:uiPriority w:val="99"/>
    <w:unhideWhenUsed/>
    <w:rsid w:val="00177ECA"/>
    <w:rPr>
      <w:color w:val="0000FF" w:themeColor="hyperlink"/>
      <w:u w:val="single"/>
    </w:rPr>
  </w:style>
  <w:style w:type="paragraph" w:styleId="En-tte">
    <w:name w:val="header"/>
    <w:basedOn w:val="Normal"/>
    <w:link w:val="En-tteCar"/>
    <w:uiPriority w:val="99"/>
    <w:unhideWhenUsed/>
    <w:rsid w:val="001F336C"/>
    <w:pPr>
      <w:tabs>
        <w:tab w:val="center" w:pos="4536"/>
        <w:tab w:val="right" w:pos="9072"/>
      </w:tabs>
      <w:spacing w:after="0"/>
    </w:pPr>
  </w:style>
  <w:style w:type="character" w:customStyle="1" w:styleId="En-tteCar">
    <w:name w:val="En-tête Car"/>
    <w:basedOn w:val="Policepardfaut"/>
    <w:link w:val="En-tte"/>
    <w:uiPriority w:val="99"/>
    <w:rsid w:val="001F336C"/>
  </w:style>
  <w:style w:type="paragraph" w:styleId="Pieddepage">
    <w:name w:val="footer"/>
    <w:basedOn w:val="Normal"/>
    <w:link w:val="PieddepageCar"/>
    <w:uiPriority w:val="99"/>
    <w:unhideWhenUsed/>
    <w:rsid w:val="001F336C"/>
    <w:pPr>
      <w:tabs>
        <w:tab w:val="center" w:pos="4536"/>
        <w:tab w:val="right" w:pos="9072"/>
      </w:tabs>
      <w:spacing w:after="0"/>
    </w:pPr>
  </w:style>
  <w:style w:type="character" w:customStyle="1" w:styleId="PieddepageCar">
    <w:name w:val="Pied de page Car"/>
    <w:basedOn w:val="Policepardfaut"/>
    <w:link w:val="Pieddepage"/>
    <w:uiPriority w:val="99"/>
    <w:rsid w:val="001F336C"/>
  </w:style>
  <w:style w:type="paragraph" w:styleId="Notedefin">
    <w:name w:val="endnote text"/>
    <w:basedOn w:val="Normal"/>
    <w:link w:val="NotedefinCar"/>
    <w:uiPriority w:val="99"/>
    <w:semiHidden/>
    <w:unhideWhenUsed/>
    <w:rsid w:val="002056E3"/>
    <w:pPr>
      <w:spacing w:after="0"/>
    </w:pPr>
    <w:rPr>
      <w:sz w:val="20"/>
      <w:szCs w:val="20"/>
    </w:rPr>
  </w:style>
  <w:style w:type="character" w:customStyle="1" w:styleId="NotedefinCar">
    <w:name w:val="Note de fin Car"/>
    <w:basedOn w:val="Policepardfaut"/>
    <w:link w:val="Notedefin"/>
    <w:uiPriority w:val="99"/>
    <w:semiHidden/>
    <w:rsid w:val="002056E3"/>
    <w:rPr>
      <w:sz w:val="20"/>
      <w:szCs w:val="20"/>
    </w:rPr>
  </w:style>
  <w:style w:type="character" w:styleId="Appeldenotedefin">
    <w:name w:val="endnote reference"/>
    <w:basedOn w:val="Policepardfaut"/>
    <w:uiPriority w:val="99"/>
    <w:semiHidden/>
    <w:unhideWhenUsed/>
    <w:rsid w:val="002056E3"/>
    <w:rPr>
      <w:vertAlign w:val="superscript"/>
    </w:rPr>
  </w:style>
  <w:style w:type="character" w:styleId="Lienhypertextesuivivisit">
    <w:name w:val="FollowedHyperlink"/>
    <w:basedOn w:val="Policepardfaut"/>
    <w:uiPriority w:val="99"/>
    <w:semiHidden/>
    <w:unhideWhenUsed/>
    <w:rsid w:val="0040362E"/>
    <w:rPr>
      <w:color w:val="800080" w:themeColor="followedHyperlink"/>
      <w:u w:val="single"/>
    </w:rPr>
  </w:style>
  <w:style w:type="paragraph" w:customStyle="1" w:styleId="Default">
    <w:name w:val="Default"/>
    <w:rsid w:val="00D81309"/>
    <w:pPr>
      <w:autoSpaceDE w:val="0"/>
      <w:autoSpaceDN w:val="0"/>
      <w:adjustRightInd w:val="0"/>
      <w:spacing w:after="0"/>
    </w:pPr>
    <w:rPr>
      <w:rFonts w:ascii="Arial" w:hAnsi="Arial"/>
      <w:color w:val="000000"/>
      <w:szCs w:val="24"/>
    </w:rPr>
  </w:style>
  <w:style w:type="paragraph" w:styleId="Notedebasdepage">
    <w:name w:val="footnote text"/>
    <w:basedOn w:val="Normal"/>
    <w:link w:val="NotedebasdepageCar"/>
    <w:uiPriority w:val="99"/>
    <w:semiHidden/>
    <w:unhideWhenUsed/>
    <w:rsid w:val="007C067E"/>
    <w:pPr>
      <w:spacing w:after="0"/>
    </w:pPr>
    <w:rPr>
      <w:sz w:val="20"/>
      <w:szCs w:val="20"/>
    </w:rPr>
  </w:style>
  <w:style w:type="character" w:customStyle="1" w:styleId="NotedebasdepageCar">
    <w:name w:val="Note de bas de page Car"/>
    <w:basedOn w:val="Policepardfaut"/>
    <w:link w:val="Notedebasdepage"/>
    <w:uiPriority w:val="99"/>
    <w:semiHidden/>
    <w:rsid w:val="007C067E"/>
    <w:rPr>
      <w:sz w:val="20"/>
      <w:szCs w:val="20"/>
    </w:rPr>
  </w:style>
  <w:style w:type="character" w:styleId="Appelnotedebasdep">
    <w:name w:val="footnote reference"/>
    <w:basedOn w:val="Policepardfaut"/>
    <w:uiPriority w:val="99"/>
    <w:semiHidden/>
    <w:unhideWhenUsed/>
    <w:rsid w:val="007C067E"/>
    <w:rPr>
      <w:vertAlign w:val="superscript"/>
    </w:rPr>
  </w:style>
  <w:style w:type="character" w:customStyle="1" w:styleId="ParagraphedelisteCar">
    <w:name w:val="Paragraphe de liste Car"/>
    <w:link w:val="Paragraphedeliste"/>
    <w:uiPriority w:val="99"/>
    <w:rsid w:val="0060533E"/>
  </w:style>
  <w:style w:type="character" w:customStyle="1" w:styleId="Titre2Car">
    <w:name w:val="Titre 2 Car"/>
    <w:basedOn w:val="Policepardfaut"/>
    <w:link w:val="Titre2"/>
    <w:uiPriority w:val="9"/>
    <w:rsid w:val="0060533E"/>
    <w:rPr>
      <w:rFonts w:eastAsia="Times New Roman" w:cs="Times New Roman"/>
      <w:b/>
      <w:bCs w:val="0"/>
      <w:sz w:val="36"/>
      <w:szCs w:val="36"/>
      <w:lang w:eastAsia="fr-FR"/>
    </w:rPr>
  </w:style>
  <w:style w:type="paragraph" w:styleId="NormalWeb">
    <w:name w:val="Normal (Web)"/>
    <w:basedOn w:val="Normal"/>
    <w:uiPriority w:val="99"/>
    <w:semiHidden/>
    <w:unhideWhenUsed/>
    <w:rsid w:val="0060533E"/>
    <w:pPr>
      <w:spacing w:before="100" w:beforeAutospacing="1" w:after="100" w:afterAutospacing="1"/>
    </w:pPr>
    <w:rPr>
      <w:rFonts w:eastAsia="Times New Roman" w:cs="Times New Roman"/>
      <w:szCs w:val="24"/>
      <w:lang w:eastAsia="fr-FR"/>
    </w:rPr>
  </w:style>
  <w:style w:type="character" w:styleId="Accentuation">
    <w:name w:val="Emphasis"/>
    <w:basedOn w:val="Policepardfaut"/>
    <w:uiPriority w:val="20"/>
    <w:qFormat/>
    <w:rsid w:val="00E6344A"/>
    <w:rPr>
      <w:i/>
      <w:iCs/>
    </w:rPr>
  </w:style>
  <w:style w:type="character" w:customStyle="1" w:styleId="Titre1Car">
    <w:name w:val="Titre 1 Car"/>
    <w:basedOn w:val="Policepardfaut"/>
    <w:link w:val="Titre1"/>
    <w:uiPriority w:val="9"/>
    <w:rsid w:val="006E6047"/>
    <w:rPr>
      <w:b/>
      <w:bCs w:val="0"/>
      <w:color w:val="7030A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64468">
      <w:bodyDiv w:val="1"/>
      <w:marLeft w:val="0"/>
      <w:marRight w:val="0"/>
      <w:marTop w:val="0"/>
      <w:marBottom w:val="0"/>
      <w:divBdr>
        <w:top w:val="none" w:sz="0" w:space="0" w:color="auto"/>
        <w:left w:val="none" w:sz="0" w:space="0" w:color="auto"/>
        <w:bottom w:val="none" w:sz="0" w:space="0" w:color="auto"/>
        <w:right w:val="none" w:sz="0" w:space="0" w:color="auto"/>
      </w:divBdr>
    </w:div>
    <w:div w:id="772746491">
      <w:bodyDiv w:val="1"/>
      <w:marLeft w:val="0"/>
      <w:marRight w:val="0"/>
      <w:marTop w:val="0"/>
      <w:marBottom w:val="0"/>
      <w:divBdr>
        <w:top w:val="none" w:sz="0" w:space="0" w:color="auto"/>
        <w:left w:val="none" w:sz="0" w:space="0" w:color="auto"/>
        <w:bottom w:val="none" w:sz="0" w:space="0" w:color="auto"/>
        <w:right w:val="none" w:sz="0" w:space="0" w:color="auto"/>
      </w:divBdr>
    </w:div>
    <w:div w:id="1039091756">
      <w:bodyDiv w:val="1"/>
      <w:marLeft w:val="0"/>
      <w:marRight w:val="0"/>
      <w:marTop w:val="0"/>
      <w:marBottom w:val="0"/>
      <w:divBdr>
        <w:top w:val="none" w:sz="0" w:space="0" w:color="auto"/>
        <w:left w:val="none" w:sz="0" w:space="0" w:color="auto"/>
        <w:bottom w:val="none" w:sz="0" w:space="0" w:color="auto"/>
        <w:right w:val="none" w:sz="0" w:space="0" w:color="auto"/>
      </w:divBdr>
    </w:div>
    <w:div w:id="1192067028">
      <w:bodyDiv w:val="1"/>
      <w:marLeft w:val="0"/>
      <w:marRight w:val="0"/>
      <w:marTop w:val="0"/>
      <w:marBottom w:val="0"/>
      <w:divBdr>
        <w:top w:val="none" w:sz="0" w:space="0" w:color="auto"/>
        <w:left w:val="none" w:sz="0" w:space="0" w:color="auto"/>
        <w:bottom w:val="none" w:sz="0" w:space="0" w:color="auto"/>
        <w:right w:val="none" w:sz="0" w:space="0" w:color="auto"/>
      </w:divBdr>
    </w:div>
    <w:div w:id="1314679297">
      <w:bodyDiv w:val="1"/>
      <w:marLeft w:val="0"/>
      <w:marRight w:val="0"/>
      <w:marTop w:val="0"/>
      <w:marBottom w:val="0"/>
      <w:divBdr>
        <w:top w:val="none" w:sz="0" w:space="0" w:color="auto"/>
        <w:left w:val="none" w:sz="0" w:space="0" w:color="auto"/>
        <w:bottom w:val="none" w:sz="0" w:space="0" w:color="auto"/>
        <w:right w:val="none" w:sz="0" w:space="0" w:color="auto"/>
      </w:divBdr>
    </w:div>
    <w:div w:id="1554196239">
      <w:bodyDiv w:val="1"/>
      <w:marLeft w:val="0"/>
      <w:marRight w:val="0"/>
      <w:marTop w:val="0"/>
      <w:marBottom w:val="0"/>
      <w:divBdr>
        <w:top w:val="none" w:sz="0" w:space="0" w:color="auto"/>
        <w:left w:val="none" w:sz="0" w:space="0" w:color="auto"/>
        <w:bottom w:val="none" w:sz="0" w:space="0" w:color="auto"/>
        <w:right w:val="none" w:sz="0" w:space="0" w:color="auto"/>
      </w:divBdr>
    </w:div>
    <w:div w:id="1780832497">
      <w:bodyDiv w:val="1"/>
      <w:marLeft w:val="0"/>
      <w:marRight w:val="0"/>
      <w:marTop w:val="0"/>
      <w:marBottom w:val="0"/>
      <w:divBdr>
        <w:top w:val="none" w:sz="0" w:space="0" w:color="auto"/>
        <w:left w:val="none" w:sz="0" w:space="0" w:color="auto"/>
        <w:bottom w:val="none" w:sz="0" w:space="0" w:color="auto"/>
        <w:right w:val="none" w:sz="0" w:space="0" w:color="auto"/>
      </w:divBdr>
    </w:div>
    <w:div w:id="210738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0.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download/pdf?id=cOdN1i2AI7uKqTG6sMXeUtFmfxzFwzSueKU6XPpxsj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rs-hdf-democratiesanitaire@ars.sante.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0.jpeg"/><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E2ED2-1F60-4E31-8944-24191903E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5</Pages>
  <Words>1131</Words>
  <Characters>6223</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sperrot</dc:creator>
  <cp:lastModifiedBy>SCHRYVE, Magalie (ARS-HDF)</cp:lastModifiedBy>
  <cp:revision>76</cp:revision>
  <cp:lastPrinted>2024-01-12T15:37:00Z</cp:lastPrinted>
  <dcterms:created xsi:type="dcterms:W3CDTF">2018-11-05T14:02:00Z</dcterms:created>
  <dcterms:modified xsi:type="dcterms:W3CDTF">2024-05-29T07:17:00Z</dcterms:modified>
</cp:coreProperties>
</file>