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20" w:rsidRPr="00DC1943" w:rsidRDefault="00111720" w:rsidP="00111720">
      <w:pPr>
        <w:jc w:val="center"/>
        <w:rPr>
          <w:rStyle w:val="lev"/>
        </w:rPr>
      </w:pPr>
      <w:r w:rsidRPr="00C07BC3">
        <w:rPr>
          <w:noProof/>
          <w:lang w:eastAsia="fr-FR"/>
        </w:rPr>
        <w:drawing>
          <wp:anchor distT="0" distB="0" distL="114300" distR="114300" simplePos="0" relativeHeight="251663360" behindDoc="0" locked="1" layoutInCell="1" allowOverlap="1" wp14:anchorId="581E3C34" wp14:editId="1AF86CFC">
            <wp:simplePos x="0" y="0"/>
            <wp:positionH relativeFrom="margin">
              <wp:align>center</wp:align>
            </wp:positionH>
            <wp:positionV relativeFrom="page">
              <wp:posOffset>638175</wp:posOffset>
            </wp:positionV>
            <wp:extent cx="5943600" cy="89662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papeterie A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9662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7261DCD3" wp14:editId="2F61780D">
            <wp:simplePos x="0" y="0"/>
            <wp:positionH relativeFrom="margin">
              <wp:posOffset>1711960</wp:posOffset>
            </wp:positionH>
            <wp:positionV relativeFrom="margin">
              <wp:posOffset>-263525</wp:posOffset>
            </wp:positionV>
            <wp:extent cx="2357755" cy="786130"/>
            <wp:effectExtent l="0" t="0" r="4445" b="0"/>
            <wp:wrapSquare wrapText="bothSides"/>
            <wp:docPr id="4" name="Image 4" descr="logo ARS - ju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ARS - juin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7755"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lev"/>
        </w:rPr>
        <w:t xml:space="preserve">                                                                                                                                                                                                                                                                                                                                                                                                                                                                                                          </w:t>
      </w:r>
    </w:p>
    <w:p w:rsidR="00111720" w:rsidRDefault="00111720" w:rsidP="00111720">
      <w:pPr>
        <w:jc w:val="center"/>
        <w:rPr>
          <w:rFonts w:ascii="Arial" w:hAnsi="Arial" w:cs="Arial"/>
          <w:noProof/>
        </w:rPr>
      </w:pPr>
      <w:r>
        <w:rPr>
          <w:rFonts w:ascii="Arial" w:hAnsi="Arial" w:cs="Arial"/>
          <w:b/>
          <w:noProof/>
          <w:szCs w:val="24"/>
          <w:lang w:eastAsia="fr-FR"/>
        </w:rPr>
        <mc:AlternateContent>
          <mc:Choice Requires="wps">
            <w:drawing>
              <wp:anchor distT="0" distB="0" distL="114300" distR="114300" simplePos="0" relativeHeight="251659264" behindDoc="0" locked="0" layoutInCell="1" allowOverlap="1" wp14:anchorId="494745B1" wp14:editId="4E496F44">
                <wp:simplePos x="0" y="0"/>
                <wp:positionH relativeFrom="margin">
                  <wp:posOffset>-367665</wp:posOffset>
                </wp:positionH>
                <wp:positionV relativeFrom="margin">
                  <wp:posOffset>525780</wp:posOffset>
                </wp:positionV>
                <wp:extent cx="6496050" cy="444246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44246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111720" w:rsidRDefault="00111720" w:rsidP="00111720">
                            <w:pPr>
                              <w:jc w:val="center"/>
                              <w:rPr>
                                <w:rFonts w:ascii="Marianne" w:hAnsi="Marianne" w:cs="Calibri"/>
                                <w:b/>
                                <w:sz w:val="52"/>
                                <w:szCs w:val="52"/>
                              </w:rPr>
                            </w:pPr>
                          </w:p>
                          <w:p w:rsidR="00111720" w:rsidRPr="00926A49" w:rsidRDefault="00111720" w:rsidP="00111720">
                            <w:pPr>
                              <w:jc w:val="center"/>
                              <w:rPr>
                                <w:rFonts w:ascii="Marianne" w:hAnsi="Marianne" w:cs="Calibri"/>
                                <w:b/>
                                <w:sz w:val="52"/>
                                <w:szCs w:val="52"/>
                              </w:rPr>
                            </w:pPr>
                            <w:r w:rsidRPr="00926A49">
                              <w:rPr>
                                <w:rFonts w:ascii="Marianne" w:hAnsi="Marianne" w:cs="Calibri"/>
                                <w:b/>
                                <w:sz w:val="52"/>
                                <w:szCs w:val="52"/>
                              </w:rPr>
                              <w:t xml:space="preserve">APPEL A </w:t>
                            </w:r>
                            <w:r w:rsidR="00DB2F4B">
                              <w:rPr>
                                <w:rFonts w:ascii="Marianne" w:hAnsi="Marianne" w:cs="Calibri"/>
                                <w:b/>
                                <w:sz w:val="52"/>
                                <w:szCs w:val="52"/>
                              </w:rPr>
                              <w:t>CANDIDATURE</w:t>
                            </w:r>
                          </w:p>
                          <w:p w:rsidR="00111720" w:rsidRPr="002111E3" w:rsidRDefault="00111720" w:rsidP="00111720">
                            <w:pPr>
                              <w:jc w:val="center"/>
                              <w:rPr>
                                <w:rFonts w:ascii="Marianne" w:hAnsi="Marianne" w:cs="Calibri"/>
                                <w:sz w:val="20"/>
                                <w:szCs w:val="20"/>
                                <w:u w:val="single"/>
                              </w:rPr>
                            </w:pPr>
                          </w:p>
                          <w:p w:rsidR="00111720" w:rsidRPr="00926A49" w:rsidRDefault="00111720" w:rsidP="00111720">
                            <w:pPr>
                              <w:jc w:val="center"/>
                              <w:rPr>
                                <w:rFonts w:ascii="Marianne" w:hAnsi="Marianne" w:cs="Calibri"/>
                                <w:sz w:val="52"/>
                                <w:szCs w:val="60"/>
                                <w:u w:val="single"/>
                              </w:rPr>
                            </w:pPr>
                            <w:r w:rsidRPr="00926A49">
                              <w:rPr>
                                <w:rFonts w:ascii="Marianne" w:hAnsi="Marianne" w:cs="Calibri"/>
                                <w:sz w:val="52"/>
                                <w:szCs w:val="60"/>
                                <w:u w:val="single"/>
                              </w:rPr>
                              <w:t>Cahier des charges</w:t>
                            </w:r>
                          </w:p>
                          <w:p w:rsidR="00111720" w:rsidRPr="002111E3" w:rsidRDefault="00111720" w:rsidP="00111720">
                            <w:pPr>
                              <w:jc w:val="center"/>
                              <w:rPr>
                                <w:rFonts w:ascii="Marianne" w:hAnsi="Marianne" w:cs="Calibri"/>
                                <w:b/>
                                <w:sz w:val="10"/>
                                <w:szCs w:val="10"/>
                              </w:rPr>
                            </w:pPr>
                          </w:p>
                          <w:p w:rsidR="00111720" w:rsidRDefault="00111720" w:rsidP="00111720">
                            <w:pPr>
                              <w:jc w:val="center"/>
                              <w:rPr>
                                <w:rFonts w:ascii="Arial" w:hAnsi="Arial" w:cs="Arial"/>
                                <w:b/>
                                <w:szCs w:val="24"/>
                                <w:u w:val="single"/>
                              </w:rPr>
                            </w:pPr>
                            <w:r w:rsidRPr="00926A49">
                              <w:rPr>
                                <w:rFonts w:ascii="Marianne" w:hAnsi="Marianne" w:cs="Calibri"/>
                                <w:b/>
                                <w:color w:val="0F243E"/>
                                <w:sz w:val="56"/>
                                <w:szCs w:val="58"/>
                              </w:rPr>
                              <w:t xml:space="preserve">« </w:t>
                            </w:r>
                            <w:r>
                              <w:rPr>
                                <w:rFonts w:ascii="Marianne" w:hAnsi="Marianne" w:cs="Calibri"/>
                                <w:b/>
                                <w:color w:val="0F243E"/>
                                <w:sz w:val="56"/>
                                <w:szCs w:val="58"/>
                              </w:rPr>
                              <w:t xml:space="preserve">Création de sept postes de référents </w:t>
                            </w:r>
                            <w:r w:rsidRPr="00351C64">
                              <w:rPr>
                                <w:rFonts w:ascii="Marianne" w:hAnsi="Marianne" w:cs="Calibri"/>
                                <w:b/>
                                <w:color w:val="0F243E"/>
                                <w:sz w:val="56"/>
                                <w:szCs w:val="58"/>
                              </w:rPr>
                              <w:t xml:space="preserve">Communication Alternative Améliorée </w:t>
                            </w:r>
                            <w:r>
                              <w:rPr>
                                <w:rFonts w:ascii="Marianne" w:hAnsi="Marianne" w:cs="Calibri"/>
                                <w:b/>
                                <w:color w:val="0F243E"/>
                                <w:sz w:val="56"/>
                                <w:szCs w:val="58"/>
                              </w:rPr>
                              <w:t>(CAA) en ESMS à l’échelle régionale</w:t>
                            </w:r>
                            <w:r w:rsidRPr="00926A49">
                              <w:rPr>
                                <w:rFonts w:ascii="Marianne" w:hAnsi="Marianne" w:cs="Calibri"/>
                                <w:b/>
                                <w:color w:val="0F243E"/>
                                <w:sz w:val="56"/>
                                <w:szCs w:val="58"/>
                              </w:rPr>
                              <w:t xml:space="preserve"> »</w:t>
                            </w: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Pr="00D43148" w:rsidRDefault="00111720" w:rsidP="00111720">
                            <w:pPr>
                              <w:jc w:val="center"/>
                              <w:rPr>
                                <w:rFonts w:ascii="Calibri" w:hAnsi="Calibri" w:cs="Calibri"/>
                                <w:b/>
                                <w:sz w:val="60"/>
                                <w:szCs w:val="60"/>
                              </w:rPr>
                            </w:pPr>
                          </w:p>
                          <w:p w:rsidR="00111720" w:rsidRPr="00D43148" w:rsidRDefault="00111720" w:rsidP="00111720">
                            <w:pPr>
                              <w:jc w:val="center"/>
                              <w:rPr>
                                <w:rFonts w:ascii="Calibri" w:hAnsi="Calibri" w:cs="Calibri"/>
                                <w:b/>
                                <w:sz w:val="60"/>
                                <w:szCs w:val="60"/>
                              </w:rPr>
                            </w:pPr>
                          </w:p>
                          <w:p w:rsidR="00111720" w:rsidRPr="00D43148" w:rsidRDefault="00111720" w:rsidP="00111720">
                            <w:pPr>
                              <w:jc w:val="center"/>
                              <w:rPr>
                                <w:rFonts w:ascii="Calibri" w:hAnsi="Calibri" w:cs="Calibri"/>
                                <w:b/>
                                <w:sz w:val="60"/>
                                <w:szCs w:val="60"/>
                              </w:rPr>
                            </w:pPr>
                          </w:p>
                          <w:p w:rsidR="00111720" w:rsidRPr="00D43148" w:rsidRDefault="00111720" w:rsidP="00111720">
                            <w:pPr>
                              <w:jc w:val="center"/>
                              <w:rPr>
                                <w:rFonts w:ascii="Calibri" w:hAnsi="Calibri" w:cs="Calibri"/>
                                <w:b/>
                                <w:sz w:val="44"/>
                                <w:szCs w:val="60"/>
                              </w:rPr>
                            </w:pPr>
                          </w:p>
                          <w:p w:rsidR="00111720" w:rsidRPr="00D43148" w:rsidRDefault="00111720" w:rsidP="00111720">
                            <w:pPr>
                              <w:jc w:val="center"/>
                              <w:rPr>
                                <w:rFonts w:ascii="Calibri" w:hAnsi="Calibri" w:cs="Calibri"/>
                                <w:b/>
                                <w:sz w:val="44"/>
                                <w:szCs w:val="60"/>
                              </w:rPr>
                            </w:pPr>
                          </w:p>
                          <w:p w:rsidR="00111720" w:rsidRDefault="00111720" w:rsidP="00111720">
                            <w:pPr>
                              <w:jc w:val="right"/>
                              <w:rPr>
                                <w:rFonts w:ascii="Calibri" w:hAnsi="Calibri" w:cs="Calibri"/>
                                <w:b/>
                                <w:szCs w:val="60"/>
                              </w:rPr>
                            </w:pPr>
                          </w:p>
                          <w:p w:rsidR="00111720" w:rsidRDefault="00111720" w:rsidP="00111720">
                            <w:pPr>
                              <w:jc w:val="right"/>
                              <w:rPr>
                                <w:rFonts w:ascii="Calibri" w:hAnsi="Calibri" w:cs="Calibri"/>
                                <w:b/>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45B1" id="_x0000_t202" coordsize="21600,21600" o:spt="202" path="m,l,21600r21600,l21600,xe">
                <v:stroke joinstyle="miter"/>
                <v:path gradientshapeok="t" o:connecttype="rect"/>
              </v:shapetype>
              <v:shape id="Zone de texte 2" o:spid="_x0000_s1026" type="#_x0000_t202" style="position:absolute;left:0;text-align:left;margin-left:-28.95pt;margin-top:41.4pt;width:511.5pt;height:34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" stroked="f" strokeweight="3pt">
                <v:stroke linestyle="thinThin"/>
                <v:textbox>
                  <w:txbxContent>
                    <w:p w:rsidR="00111720" w:rsidRDefault="00111720" w:rsidP="00111720">
                      <w:pPr>
                        <w:jc w:val="center"/>
                        <w:rPr>
                          <w:rFonts w:ascii="Marianne" w:hAnsi="Marianne" w:cs="Calibri"/>
                          <w:b/>
                          <w:sz w:val="52"/>
                          <w:szCs w:val="52"/>
                        </w:rPr>
                      </w:pPr>
                    </w:p>
                    <w:p w:rsidR="00111720" w:rsidRPr="00926A49" w:rsidRDefault="00111720" w:rsidP="00111720">
                      <w:pPr>
                        <w:jc w:val="center"/>
                        <w:rPr>
                          <w:rFonts w:ascii="Marianne" w:hAnsi="Marianne" w:cs="Calibri"/>
                          <w:b/>
                          <w:sz w:val="52"/>
                          <w:szCs w:val="52"/>
                        </w:rPr>
                      </w:pPr>
                      <w:r w:rsidRPr="00926A49">
                        <w:rPr>
                          <w:rFonts w:ascii="Marianne" w:hAnsi="Marianne" w:cs="Calibri"/>
                          <w:b/>
                          <w:sz w:val="52"/>
                          <w:szCs w:val="52"/>
                        </w:rPr>
                        <w:t xml:space="preserve">APPEL A </w:t>
                      </w:r>
                      <w:r w:rsidR="00DB2F4B">
                        <w:rPr>
                          <w:rFonts w:ascii="Marianne" w:hAnsi="Marianne" w:cs="Calibri"/>
                          <w:b/>
                          <w:sz w:val="52"/>
                          <w:szCs w:val="52"/>
                        </w:rPr>
                        <w:t>CANDIDATURE</w:t>
                      </w:r>
                    </w:p>
                    <w:p w:rsidR="00111720" w:rsidRPr="002111E3" w:rsidRDefault="00111720" w:rsidP="00111720">
                      <w:pPr>
                        <w:jc w:val="center"/>
                        <w:rPr>
                          <w:rFonts w:ascii="Marianne" w:hAnsi="Marianne" w:cs="Calibri"/>
                          <w:sz w:val="20"/>
                          <w:szCs w:val="20"/>
                          <w:u w:val="single"/>
                        </w:rPr>
                      </w:pPr>
                    </w:p>
                    <w:p w:rsidR="00111720" w:rsidRPr="00926A49" w:rsidRDefault="00111720" w:rsidP="00111720">
                      <w:pPr>
                        <w:jc w:val="center"/>
                        <w:rPr>
                          <w:rFonts w:ascii="Marianne" w:hAnsi="Marianne" w:cs="Calibri"/>
                          <w:sz w:val="52"/>
                          <w:szCs w:val="60"/>
                          <w:u w:val="single"/>
                        </w:rPr>
                      </w:pPr>
                      <w:r w:rsidRPr="00926A49">
                        <w:rPr>
                          <w:rFonts w:ascii="Marianne" w:hAnsi="Marianne" w:cs="Calibri"/>
                          <w:sz w:val="52"/>
                          <w:szCs w:val="60"/>
                          <w:u w:val="single"/>
                        </w:rPr>
                        <w:t>Cahier des charges</w:t>
                      </w:r>
                    </w:p>
                    <w:p w:rsidR="00111720" w:rsidRPr="002111E3" w:rsidRDefault="00111720" w:rsidP="00111720">
                      <w:pPr>
                        <w:jc w:val="center"/>
                        <w:rPr>
                          <w:rFonts w:ascii="Marianne" w:hAnsi="Marianne" w:cs="Calibri"/>
                          <w:b/>
                          <w:sz w:val="10"/>
                          <w:szCs w:val="10"/>
                        </w:rPr>
                      </w:pPr>
                    </w:p>
                    <w:p w:rsidR="00111720" w:rsidRDefault="00111720" w:rsidP="00111720">
                      <w:pPr>
                        <w:jc w:val="center"/>
                        <w:rPr>
                          <w:rFonts w:ascii="Arial" w:hAnsi="Arial" w:cs="Arial"/>
                          <w:b/>
                          <w:szCs w:val="24"/>
                          <w:u w:val="single"/>
                        </w:rPr>
                      </w:pPr>
                      <w:r w:rsidRPr="00926A49">
                        <w:rPr>
                          <w:rFonts w:ascii="Marianne" w:hAnsi="Marianne" w:cs="Calibri"/>
                          <w:b/>
                          <w:color w:val="0F243E"/>
                          <w:sz w:val="56"/>
                          <w:szCs w:val="58"/>
                        </w:rPr>
                        <w:t xml:space="preserve">« </w:t>
                      </w:r>
                      <w:r>
                        <w:rPr>
                          <w:rFonts w:ascii="Marianne" w:hAnsi="Marianne" w:cs="Calibri"/>
                          <w:b/>
                          <w:color w:val="0F243E"/>
                          <w:sz w:val="56"/>
                          <w:szCs w:val="58"/>
                        </w:rPr>
                        <w:t xml:space="preserve">Création de sept postes de référents </w:t>
                      </w:r>
                      <w:r w:rsidRPr="00351C64">
                        <w:rPr>
                          <w:rFonts w:ascii="Marianne" w:hAnsi="Marianne" w:cs="Calibri"/>
                          <w:b/>
                          <w:color w:val="0F243E"/>
                          <w:sz w:val="56"/>
                          <w:szCs w:val="58"/>
                        </w:rPr>
                        <w:t xml:space="preserve">Communication Alternative Améliorée </w:t>
                      </w:r>
                      <w:r>
                        <w:rPr>
                          <w:rFonts w:ascii="Marianne" w:hAnsi="Marianne" w:cs="Calibri"/>
                          <w:b/>
                          <w:color w:val="0F243E"/>
                          <w:sz w:val="56"/>
                          <w:szCs w:val="58"/>
                        </w:rPr>
                        <w:t>(CAA) en ESMS à l’échelle régionale</w:t>
                      </w:r>
                      <w:r w:rsidRPr="00926A49">
                        <w:rPr>
                          <w:rFonts w:ascii="Marianne" w:hAnsi="Marianne" w:cs="Calibri"/>
                          <w:b/>
                          <w:color w:val="0F243E"/>
                          <w:sz w:val="56"/>
                          <w:szCs w:val="58"/>
                        </w:rPr>
                        <w:t xml:space="preserve"> »</w:t>
                      </w: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Default="00111720" w:rsidP="00111720">
                      <w:pPr>
                        <w:jc w:val="center"/>
                        <w:rPr>
                          <w:rFonts w:ascii="Arial" w:hAnsi="Arial" w:cs="Arial"/>
                          <w:b/>
                          <w:szCs w:val="24"/>
                          <w:u w:val="single"/>
                        </w:rPr>
                      </w:pPr>
                    </w:p>
                    <w:p w:rsidR="00111720" w:rsidRPr="00D43148" w:rsidRDefault="00111720" w:rsidP="00111720">
                      <w:pPr>
                        <w:jc w:val="center"/>
                        <w:rPr>
                          <w:rFonts w:ascii="Calibri" w:hAnsi="Calibri" w:cs="Calibri"/>
                          <w:b/>
                          <w:sz w:val="60"/>
                          <w:szCs w:val="60"/>
                        </w:rPr>
                      </w:pPr>
                    </w:p>
                    <w:p w:rsidR="00111720" w:rsidRPr="00D43148" w:rsidRDefault="00111720" w:rsidP="00111720">
                      <w:pPr>
                        <w:jc w:val="center"/>
                        <w:rPr>
                          <w:rFonts w:ascii="Calibri" w:hAnsi="Calibri" w:cs="Calibri"/>
                          <w:b/>
                          <w:sz w:val="60"/>
                          <w:szCs w:val="60"/>
                        </w:rPr>
                      </w:pPr>
                    </w:p>
                    <w:p w:rsidR="00111720" w:rsidRPr="00D43148" w:rsidRDefault="00111720" w:rsidP="00111720">
                      <w:pPr>
                        <w:jc w:val="center"/>
                        <w:rPr>
                          <w:rFonts w:ascii="Calibri" w:hAnsi="Calibri" w:cs="Calibri"/>
                          <w:b/>
                          <w:sz w:val="60"/>
                          <w:szCs w:val="60"/>
                        </w:rPr>
                      </w:pPr>
                    </w:p>
                    <w:p w:rsidR="00111720" w:rsidRPr="00D43148" w:rsidRDefault="00111720" w:rsidP="00111720">
                      <w:pPr>
                        <w:jc w:val="center"/>
                        <w:rPr>
                          <w:rFonts w:ascii="Calibri" w:hAnsi="Calibri" w:cs="Calibri"/>
                          <w:b/>
                          <w:sz w:val="44"/>
                          <w:szCs w:val="60"/>
                        </w:rPr>
                      </w:pPr>
                    </w:p>
                    <w:p w:rsidR="00111720" w:rsidRPr="00D43148" w:rsidRDefault="00111720" w:rsidP="00111720">
                      <w:pPr>
                        <w:jc w:val="center"/>
                        <w:rPr>
                          <w:rFonts w:ascii="Calibri" w:hAnsi="Calibri" w:cs="Calibri"/>
                          <w:b/>
                          <w:sz w:val="44"/>
                          <w:szCs w:val="60"/>
                        </w:rPr>
                      </w:pPr>
                    </w:p>
                    <w:p w:rsidR="00111720" w:rsidRDefault="00111720" w:rsidP="00111720">
                      <w:pPr>
                        <w:jc w:val="right"/>
                        <w:rPr>
                          <w:rFonts w:ascii="Calibri" w:hAnsi="Calibri" w:cs="Calibri"/>
                          <w:b/>
                          <w:szCs w:val="60"/>
                        </w:rPr>
                      </w:pPr>
                    </w:p>
                    <w:p w:rsidR="00111720" w:rsidRDefault="00111720" w:rsidP="00111720">
                      <w:pPr>
                        <w:jc w:val="right"/>
                        <w:rPr>
                          <w:rFonts w:ascii="Calibri" w:hAnsi="Calibri" w:cs="Calibri"/>
                          <w:b/>
                          <w:szCs w:val="60"/>
                        </w:rPr>
                      </w:pPr>
                    </w:p>
                  </w:txbxContent>
                </v:textbox>
                <w10:wrap type="square" anchorx="margin" anchory="margin"/>
              </v:shape>
            </w:pict>
          </mc:Fallback>
        </mc:AlternateContent>
      </w:r>
    </w:p>
    <w:p w:rsidR="00111720" w:rsidRDefault="00111720" w:rsidP="00111720">
      <w:pPr>
        <w:jc w:val="center"/>
        <w:rPr>
          <w:rFonts w:ascii="Arial" w:hAnsi="Arial" w:cs="Arial"/>
          <w:noProof/>
        </w:rPr>
      </w:pPr>
      <w:r>
        <w:rPr>
          <w:rFonts w:ascii="Arial" w:hAnsi="Arial" w:cs="Arial"/>
          <w:b/>
          <w:noProof/>
          <w:szCs w:val="24"/>
          <w:lang w:eastAsia="fr-FR"/>
        </w:rPr>
        <mc:AlternateContent>
          <mc:Choice Requires="wps">
            <w:drawing>
              <wp:anchor distT="0" distB="0" distL="114300" distR="114300" simplePos="0" relativeHeight="251660288" behindDoc="0" locked="0" layoutInCell="1" allowOverlap="1" wp14:anchorId="723E66FB" wp14:editId="5F019EDF">
                <wp:simplePos x="0" y="0"/>
                <wp:positionH relativeFrom="margin">
                  <wp:posOffset>106045</wp:posOffset>
                </wp:positionH>
                <wp:positionV relativeFrom="margin">
                  <wp:posOffset>5409565</wp:posOffset>
                </wp:positionV>
                <wp:extent cx="5457825" cy="3261360"/>
                <wp:effectExtent l="0" t="0" r="9525"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2613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720" w:rsidRPr="005852BC" w:rsidRDefault="00111720" w:rsidP="00111720">
                            <w:pPr>
                              <w:ind w:left="77"/>
                              <w:jc w:val="center"/>
                              <w:rPr>
                                <w:rFonts w:ascii="Calibri" w:hAnsi="Calibri" w:cs="Calibri"/>
                                <w:b/>
                                <w:sz w:val="10"/>
                                <w:szCs w:val="24"/>
                                <w:u w:val="single"/>
                              </w:rPr>
                            </w:pPr>
                          </w:p>
                          <w:p w:rsidR="00111720" w:rsidRPr="00926A49" w:rsidRDefault="00111720" w:rsidP="00111720">
                            <w:pPr>
                              <w:ind w:left="77"/>
                              <w:jc w:val="center"/>
                              <w:rPr>
                                <w:rFonts w:ascii="Marianne" w:hAnsi="Marianne" w:cs="Calibri"/>
                                <w:b/>
                                <w:szCs w:val="24"/>
                                <w:u w:val="single"/>
                              </w:rPr>
                            </w:pPr>
                            <w:r w:rsidRPr="00926A49">
                              <w:rPr>
                                <w:rFonts w:ascii="Marianne" w:hAnsi="Marianne" w:cs="Calibri"/>
                                <w:b/>
                                <w:szCs w:val="24"/>
                                <w:u w:val="single"/>
                              </w:rPr>
                              <w:t xml:space="preserve">Autorité compétente pour </w:t>
                            </w:r>
                            <w:r w:rsidR="00DB2F4B" w:rsidRPr="00926A49">
                              <w:rPr>
                                <w:rFonts w:ascii="Marianne" w:hAnsi="Marianne" w:cs="Calibri"/>
                                <w:b/>
                                <w:szCs w:val="24"/>
                                <w:u w:val="single"/>
                              </w:rPr>
                              <w:t xml:space="preserve">l’Appel à </w:t>
                            </w:r>
                            <w:r w:rsidR="00DB2F4B">
                              <w:rPr>
                                <w:rFonts w:ascii="Marianne" w:hAnsi="Marianne" w:cs="Calibri"/>
                                <w:b/>
                                <w:szCs w:val="24"/>
                                <w:u w:val="single"/>
                              </w:rPr>
                              <w:t>Candidature</w:t>
                            </w:r>
                            <w:r w:rsidR="00DB2F4B" w:rsidRPr="00926A49">
                              <w:rPr>
                                <w:rFonts w:ascii="Marianne" w:hAnsi="Marianne" w:cs="Calibri"/>
                                <w:b/>
                                <w:szCs w:val="24"/>
                                <w:u w:val="single"/>
                              </w:rPr>
                              <w:t xml:space="preserve"> (A</w:t>
                            </w:r>
                            <w:r w:rsidR="00DB2F4B">
                              <w:rPr>
                                <w:rFonts w:ascii="Marianne" w:hAnsi="Marianne" w:cs="Calibri"/>
                                <w:b/>
                                <w:szCs w:val="24"/>
                                <w:u w:val="single"/>
                              </w:rPr>
                              <w:t>AC</w:t>
                            </w:r>
                            <w:r w:rsidR="00DB2F4B" w:rsidRPr="00926A49">
                              <w:rPr>
                                <w:rFonts w:ascii="Marianne" w:hAnsi="Marianne" w:cs="Calibri"/>
                                <w:b/>
                                <w:szCs w:val="24"/>
                                <w:u w:val="single"/>
                              </w:rPr>
                              <w:t>)</w:t>
                            </w:r>
                          </w:p>
                          <w:p w:rsidR="00111720" w:rsidRPr="00926A49" w:rsidRDefault="00111720" w:rsidP="007C7F82">
                            <w:pPr>
                              <w:spacing w:after="0" w:line="240" w:lineRule="auto"/>
                              <w:jc w:val="center"/>
                              <w:rPr>
                                <w:rFonts w:ascii="Marianne" w:hAnsi="Marianne" w:cs="Calibri"/>
                                <w:szCs w:val="24"/>
                              </w:rPr>
                            </w:pPr>
                            <w:r w:rsidRPr="00926A49">
                              <w:rPr>
                                <w:rFonts w:ascii="Marianne" w:hAnsi="Marianne" w:cs="Calibri"/>
                                <w:szCs w:val="24"/>
                              </w:rPr>
                              <w:t>Agence Régionale de Santé Hauts-de-France</w:t>
                            </w:r>
                          </w:p>
                          <w:p w:rsidR="00111720" w:rsidRPr="00926A49" w:rsidRDefault="00111720" w:rsidP="007C7F82">
                            <w:pPr>
                              <w:spacing w:after="0" w:line="240" w:lineRule="auto"/>
                              <w:jc w:val="center"/>
                              <w:rPr>
                                <w:rFonts w:ascii="Marianne" w:hAnsi="Marianne" w:cs="Calibri"/>
                                <w:szCs w:val="24"/>
                              </w:rPr>
                            </w:pPr>
                            <w:r w:rsidRPr="00926A49">
                              <w:rPr>
                                <w:rFonts w:ascii="Marianne" w:hAnsi="Marianne" w:cs="Calibri"/>
                                <w:szCs w:val="24"/>
                              </w:rPr>
                              <w:t>556 avenue Willy Brandt</w:t>
                            </w:r>
                          </w:p>
                          <w:p w:rsidR="00111720" w:rsidRPr="00926A49" w:rsidRDefault="00111720" w:rsidP="007C7F82">
                            <w:pPr>
                              <w:spacing w:after="0" w:line="240" w:lineRule="auto"/>
                              <w:jc w:val="center"/>
                              <w:rPr>
                                <w:rFonts w:ascii="Marianne" w:hAnsi="Marianne" w:cs="Calibri"/>
                                <w:szCs w:val="24"/>
                              </w:rPr>
                            </w:pPr>
                            <w:r w:rsidRPr="00926A49">
                              <w:rPr>
                                <w:rFonts w:ascii="Marianne" w:hAnsi="Marianne" w:cs="Calibri"/>
                                <w:szCs w:val="24"/>
                              </w:rPr>
                              <w:t>59777 EURALILLE</w:t>
                            </w:r>
                          </w:p>
                          <w:p w:rsidR="00111720" w:rsidRPr="00926A49" w:rsidRDefault="00111720" w:rsidP="00111720">
                            <w:pPr>
                              <w:spacing w:line="240" w:lineRule="auto"/>
                              <w:jc w:val="center"/>
                              <w:rPr>
                                <w:rFonts w:ascii="Marianne" w:hAnsi="Marianne" w:cs="Calibri"/>
                                <w:szCs w:val="24"/>
                              </w:rPr>
                            </w:pPr>
                          </w:p>
                          <w:p w:rsidR="00111720" w:rsidRPr="00926A49" w:rsidRDefault="00111720" w:rsidP="00111720">
                            <w:pPr>
                              <w:ind w:left="77"/>
                              <w:jc w:val="center"/>
                              <w:rPr>
                                <w:rFonts w:ascii="Marianne" w:hAnsi="Marianne" w:cs="Calibri"/>
                                <w:b/>
                                <w:szCs w:val="24"/>
                                <w:u w:val="single"/>
                              </w:rPr>
                            </w:pPr>
                            <w:r w:rsidRPr="00926A49">
                              <w:rPr>
                                <w:rFonts w:ascii="Marianne" w:hAnsi="Marianne" w:cs="Calibri"/>
                                <w:szCs w:val="24"/>
                              </w:rPr>
                              <w:t xml:space="preserve"> </w:t>
                            </w:r>
                            <w:r w:rsidRPr="00926A49">
                              <w:rPr>
                                <w:rFonts w:ascii="Marianne" w:hAnsi="Marianne" w:cs="Calibri"/>
                                <w:b/>
                                <w:szCs w:val="24"/>
                                <w:u w:val="single"/>
                              </w:rPr>
                              <w:t xml:space="preserve">Service en charge du suivi de l’Appel à </w:t>
                            </w:r>
                            <w:r w:rsidR="00DB2F4B">
                              <w:rPr>
                                <w:rFonts w:ascii="Marianne" w:hAnsi="Marianne" w:cs="Calibri"/>
                                <w:b/>
                                <w:szCs w:val="24"/>
                                <w:u w:val="single"/>
                              </w:rPr>
                              <w:t>Candidature</w:t>
                            </w:r>
                            <w:r w:rsidRPr="00926A49">
                              <w:rPr>
                                <w:rFonts w:ascii="Marianne" w:hAnsi="Marianne" w:cs="Calibri"/>
                                <w:b/>
                                <w:szCs w:val="24"/>
                                <w:u w:val="single"/>
                              </w:rPr>
                              <w:t xml:space="preserve"> (A</w:t>
                            </w:r>
                            <w:r w:rsidR="00DB2F4B">
                              <w:rPr>
                                <w:rFonts w:ascii="Marianne" w:hAnsi="Marianne" w:cs="Calibri"/>
                                <w:b/>
                                <w:szCs w:val="24"/>
                                <w:u w:val="single"/>
                              </w:rPr>
                              <w:t>AC</w:t>
                            </w:r>
                            <w:r w:rsidRPr="00926A49">
                              <w:rPr>
                                <w:rFonts w:ascii="Marianne" w:hAnsi="Marianne" w:cs="Calibri"/>
                                <w:b/>
                                <w:szCs w:val="24"/>
                                <w:u w:val="single"/>
                              </w:rPr>
                              <w:t>)</w:t>
                            </w:r>
                          </w:p>
                          <w:p w:rsidR="00111720" w:rsidRPr="00926A49" w:rsidRDefault="00111720" w:rsidP="007C7F82">
                            <w:pPr>
                              <w:spacing w:after="0"/>
                              <w:ind w:left="77"/>
                              <w:jc w:val="center"/>
                              <w:rPr>
                                <w:rFonts w:ascii="Marianne" w:hAnsi="Marianne" w:cs="Calibri"/>
                                <w:szCs w:val="24"/>
                              </w:rPr>
                            </w:pPr>
                            <w:r w:rsidRPr="00926A49">
                              <w:rPr>
                                <w:rFonts w:ascii="Marianne" w:hAnsi="Marianne" w:cs="Calibri"/>
                                <w:b/>
                                <w:szCs w:val="24"/>
                              </w:rPr>
                              <w:tab/>
                            </w:r>
                            <w:r w:rsidRPr="00926A49">
                              <w:rPr>
                                <w:rFonts w:ascii="Marianne" w:hAnsi="Marianne" w:cs="Calibri"/>
                                <w:szCs w:val="24"/>
                              </w:rPr>
                              <w:t>Agence Régionale de Santé Hauts-de-France</w:t>
                            </w:r>
                          </w:p>
                          <w:p w:rsidR="00111720" w:rsidRPr="00926A49" w:rsidRDefault="00111720" w:rsidP="007C7F82">
                            <w:pPr>
                              <w:spacing w:after="0"/>
                              <w:jc w:val="center"/>
                              <w:rPr>
                                <w:rFonts w:ascii="Marianne" w:hAnsi="Marianne" w:cs="Calibri"/>
                                <w:szCs w:val="24"/>
                              </w:rPr>
                            </w:pPr>
                            <w:r w:rsidRPr="00926A49">
                              <w:rPr>
                                <w:rFonts w:ascii="Marianne" w:hAnsi="Marianne" w:cs="Calibri"/>
                                <w:szCs w:val="24"/>
                              </w:rPr>
                              <w:t>Direction de l’Offre Médico-Sociale (DOMS)</w:t>
                            </w:r>
                          </w:p>
                          <w:p w:rsidR="00111720" w:rsidRPr="00926A49" w:rsidRDefault="00111720" w:rsidP="007C7F82">
                            <w:pPr>
                              <w:spacing w:after="0"/>
                              <w:jc w:val="center"/>
                              <w:rPr>
                                <w:rFonts w:ascii="Marianne" w:hAnsi="Marianne" w:cs="Calibri"/>
                                <w:szCs w:val="24"/>
                              </w:rPr>
                            </w:pPr>
                            <w:r w:rsidRPr="00926A49">
                              <w:rPr>
                                <w:rFonts w:ascii="Marianne" w:hAnsi="Marianne" w:cs="Calibri"/>
                                <w:szCs w:val="24"/>
                              </w:rPr>
                              <w:t>Sous-direction Planification, Programmation, Autorisations</w:t>
                            </w:r>
                          </w:p>
                          <w:p w:rsidR="00111720" w:rsidRPr="00926A49" w:rsidRDefault="00111720" w:rsidP="007C7F82">
                            <w:pPr>
                              <w:spacing w:after="0"/>
                              <w:jc w:val="center"/>
                              <w:rPr>
                                <w:rFonts w:ascii="Marianne" w:hAnsi="Marianne" w:cs="Calibri"/>
                                <w:szCs w:val="24"/>
                              </w:rPr>
                            </w:pPr>
                            <w:r>
                              <w:rPr>
                                <w:rFonts w:ascii="Marianne" w:hAnsi="Marianne" w:cs="Calibri"/>
                                <w:szCs w:val="24"/>
                              </w:rPr>
                              <w:t>Mathieu GAIGNIER</w:t>
                            </w:r>
                            <w:r w:rsidRPr="00926A49">
                              <w:rPr>
                                <w:rFonts w:ascii="Marianne" w:hAnsi="Marianne" w:cs="Calibri"/>
                                <w:szCs w:val="24"/>
                              </w:rPr>
                              <w:t xml:space="preserve"> </w:t>
                            </w:r>
                          </w:p>
                          <w:p w:rsidR="00111720" w:rsidRPr="00926A49" w:rsidRDefault="00111720" w:rsidP="00111720">
                            <w:pPr>
                              <w:ind w:left="77"/>
                              <w:jc w:val="center"/>
                              <w:rPr>
                                <w:rFonts w:ascii="Marianne" w:hAnsi="Marianne" w:cs="Calibri"/>
                                <w:b/>
                                <w:szCs w:val="24"/>
                                <w:u w:val="single"/>
                              </w:rPr>
                            </w:pPr>
                          </w:p>
                          <w:p w:rsidR="00111720" w:rsidRPr="00926A49" w:rsidRDefault="00111720" w:rsidP="00111720">
                            <w:pPr>
                              <w:jc w:val="center"/>
                              <w:rPr>
                                <w:rFonts w:ascii="Marianne" w:hAnsi="Marianne" w:cs="Calibri"/>
                                <w:szCs w:val="24"/>
                              </w:rPr>
                            </w:pPr>
                          </w:p>
                          <w:p w:rsidR="00111720" w:rsidRPr="00926A49" w:rsidRDefault="00111720" w:rsidP="00111720">
                            <w:pPr>
                              <w:ind w:left="77"/>
                              <w:jc w:val="center"/>
                              <w:rPr>
                                <w:rFonts w:ascii="Marianne" w:hAnsi="Marianne" w:cs="Calibri"/>
                                <w:szCs w:val="24"/>
                              </w:rPr>
                            </w:pPr>
                          </w:p>
                          <w:p w:rsidR="00111720" w:rsidRPr="00926A49" w:rsidRDefault="00111720" w:rsidP="00111720">
                            <w:pPr>
                              <w:ind w:left="77"/>
                              <w:jc w:val="center"/>
                              <w:rPr>
                                <w:rFonts w:ascii="Marianne" w:hAnsi="Marianne" w:cs="Calibri"/>
                                <w:b/>
                                <w:szCs w:val="24"/>
                              </w:rPr>
                            </w:pPr>
                            <w:r w:rsidRPr="00926A49">
                              <w:rPr>
                                <w:rFonts w:ascii="Marianne" w:hAnsi="Marianne" w:cs="Calibri"/>
                                <w:b/>
                                <w:szCs w:val="24"/>
                              </w:rPr>
                              <w:t xml:space="preserve">CLÔTURE DE L’APPEL A MANIFESTATION D’INTERET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E66FB" id="Zone de texte 1" o:spid="_x0000_s1027" type="#_x0000_t202" style="position:absolute;left:0;text-align:left;margin-left:8.35pt;margin-top:425.95pt;width:429.75pt;height:25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" fillcolor="#d8d8d8" stroked="f">
                <v:textbox inset="0,0,0,0">
                  <w:txbxContent>
                    <w:p w:rsidR="00111720" w:rsidRPr="005852BC" w:rsidRDefault="00111720" w:rsidP="00111720">
                      <w:pPr>
                        <w:ind w:left="77"/>
                        <w:jc w:val="center"/>
                        <w:rPr>
                          <w:rFonts w:ascii="Calibri" w:hAnsi="Calibri" w:cs="Calibri"/>
                          <w:b/>
                          <w:sz w:val="10"/>
                          <w:szCs w:val="24"/>
                          <w:u w:val="single"/>
                        </w:rPr>
                      </w:pPr>
                    </w:p>
                    <w:p w:rsidR="00111720" w:rsidRPr="00926A49" w:rsidRDefault="00111720" w:rsidP="00111720">
                      <w:pPr>
                        <w:ind w:left="77"/>
                        <w:jc w:val="center"/>
                        <w:rPr>
                          <w:rFonts w:ascii="Marianne" w:hAnsi="Marianne" w:cs="Calibri"/>
                          <w:b/>
                          <w:szCs w:val="24"/>
                          <w:u w:val="single"/>
                        </w:rPr>
                      </w:pPr>
                      <w:r w:rsidRPr="00926A49">
                        <w:rPr>
                          <w:rFonts w:ascii="Marianne" w:hAnsi="Marianne" w:cs="Calibri"/>
                          <w:b/>
                          <w:szCs w:val="24"/>
                          <w:u w:val="single"/>
                        </w:rPr>
                        <w:t xml:space="preserve">Autorité compétente pour </w:t>
                      </w:r>
                      <w:r w:rsidR="00DB2F4B" w:rsidRPr="00926A49">
                        <w:rPr>
                          <w:rFonts w:ascii="Marianne" w:hAnsi="Marianne" w:cs="Calibri"/>
                          <w:b/>
                          <w:szCs w:val="24"/>
                          <w:u w:val="single"/>
                        </w:rPr>
                        <w:t xml:space="preserve">l’Appel à </w:t>
                      </w:r>
                      <w:r w:rsidR="00DB2F4B">
                        <w:rPr>
                          <w:rFonts w:ascii="Marianne" w:hAnsi="Marianne" w:cs="Calibri"/>
                          <w:b/>
                          <w:szCs w:val="24"/>
                          <w:u w:val="single"/>
                        </w:rPr>
                        <w:t>Candidature</w:t>
                      </w:r>
                      <w:r w:rsidR="00DB2F4B" w:rsidRPr="00926A49">
                        <w:rPr>
                          <w:rFonts w:ascii="Marianne" w:hAnsi="Marianne" w:cs="Calibri"/>
                          <w:b/>
                          <w:szCs w:val="24"/>
                          <w:u w:val="single"/>
                        </w:rPr>
                        <w:t xml:space="preserve"> (A</w:t>
                      </w:r>
                      <w:r w:rsidR="00DB2F4B">
                        <w:rPr>
                          <w:rFonts w:ascii="Marianne" w:hAnsi="Marianne" w:cs="Calibri"/>
                          <w:b/>
                          <w:szCs w:val="24"/>
                          <w:u w:val="single"/>
                        </w:rPr>
                        <w:t>AC</w:t>
                      </w:r>
                      <w:r w:rsidR="00DB2F4B" w:rsidRPr="00926A49">
                        <w:rPr>
                          <w:rFonts w:ascii="Marianne" w:hAnsi="Marianne" w:cs="Calibri"/>
                          <w:b/>
                          <w:szCs w:val="24"/>
                          <w:u w:val="single"/>
                        </w:rPr>
                        <w:t>)</w:t>
                      </w:r>
                    </w:p>
                    <w:p w:rsidR="00111720" w:rsidRPr="00926A49" w:rsidRDefault="00111720" w:rsidP="007C7F82">
                      <w:pPr>
                        <w:spacing w:after="0" w:line="240" w:lineRule="auto"/>
                        <w:jc w:val="center"/>
                        <w:rPr>
                          <w:rFonts w:ascii="Marianne" w:hAnsi="Marianne" w:cs="Calibri"/>
                          <w:szCs w:val="24"/>
                        </w:rPr>
                      </w:pPr>
                      <w:r w:rsidRPr="00926A49">
                        <w:rPr>
                          <w:rFonts w:ascii="Marianne" w:hAnsi="Marianne" w:cs="Calibri"/>
                          <w:szCs w:val="24"/>
                        </w:rPr>
                        <w:t>Agence Régionale de Santé Hauts-de-France</w:t>
                      </w:r>
                    </w:p>
                    <w:p w:rsidR="00111720" w:rsidRPr="00926A49" w:rsidRDefault="00111720" w:rsidP="007C7F82">
                      <w:pPr>
                        <w:spacing w:after="0" w:line="240" w:lineRule="auto"/>
                        <w:jc w:val="center"/>
                        <w:rPr>
                          <w:rFonts w:ascii="Marianne" w:hAnsi="Marianne" w:cs="Calibri"/>
                          <w:szCs w:val="24"/>
                        </w:rPr>
                      </w:pPr>
                      <w:r w:rsidRPr="00926A49">
                        <w:rPr>
                          <w:rFonts w:ascii="Marianne" w:hAnsi="Marianne" w:cs="Calibri"/>
                          <w:szCs w:val="24"/>
                        </w:rPr>
                        <w:t>556 avenue Willy Brandt</w:t>
                      </w:r>
                    </w:p>
                    <w:p w:rsidR="00111720" w:rsidRPr="00926A49" w:rsidRDefault="00111720" w:rsidP="007C7F82">
                      <w:pPr>
                        <w:spacing w:after="0" w:line="240" w:lineRule="auto"/>
                        <w:jc w:val="center"/>
                        <w:rPr>
                          <w:rFonts w:ascii="Marianne" w:hAnsi="Marianne" w:cs="Calibri"/>
                          <w:szCs w:val="24"/>
                        </w:rPr>
                      </w:pPr>
                      <w:r w:rsidRPr="00926A49">
                        <w:rPr>
                          <w:rFonts w:ascii="Marianne" w:hAnsi="Marianne" w:cs="Calibri"/>
                          <w:szCs w:val="24"/>
                        </w:rPr>
                        <w:t>59777 EURALILLE</w:t>
                      </w:r>
                    </w:p>
                    <w:p w:rsidR="00111720" w:rsidRPr="00926A49" w:rsidRDefault="00111720" w:rsidP="00111720">
                      <w:pPr>
                        <w:spacing w:line="240" w:lineRule="auto"/>
                        <w:jc w:val="center"/>
                        <w:rPr>
                          <w:rFonts w:ascii="Marianne" w:hAnsi="Marianne" w:cs="Calibri"/>
                          <w:szCs w:val="24"/>
                        </w:rPr>
                      </w:pPr>
                    </w:p>
                    <w:p w:rsidR="00111720" w:rsidRPr="00926A49" w:rsidRDefault="00111720" w:rsidP="00111720">
                      <w:pPr>
                        <w:ind w:left="77"/>
                        <w:jc w:val="center"/>
                        <w:rPr>
                          <w:rFonts w:ascii="Marianne" w:hAnsi="Marianne" w:cs="Calibri"/>
                          <w:b/>
                          <w:szCs w:val="24"/>
                          <w:u w:val="single"/>
                        </w:rPr>
                      </w:pPr>
                      <w:r w:rsidRPr="00926A49">
                        <w:rPr>
                          <w:rFonts w:ascii="Marianne" w:hAnsi="Marianne" w:cs="Calibri"/>
                          <w:szCs w:val="24"/>
                        </w:rPr>
                        <w:t xml:space="preserve"> </w:t>
                      </w:r>
                      <w:r w:rsidRPr="00926A49">
                        <w:rPr>
                          <w:rFonts w:ascii="Marianne" w:hAnsi="Marianne" w:cs="Calibri"/>
                          <w:b/>
                          <w:szCs w:val="24"/>
                          <w:u w:val="single"/>
                        </w:rPr>
                        <w:t xml:space="preserve">Service en charge du suivi de l’Appel à </w:t>
                      </w:r>
                      <w:r w:rsidR="00DB2F4B">
                        <w:rPr>
                          <w:rFonts w:ascii="Marianne" w:hAnsi="Marianne" w:cs="Calibri"/>
                          <w:b/>
                          <w:szCs w:val="24"/>
                          <w:u w:val="single"/>
                        </w:rPr>
                        <w:t>Candidature</w:t>
                      </w:r>
                      <w:r w:rsidRPr="00926A49">
                        <w:rPr>
                          <w:rFonts w:ascii="Marianne" w:hAnsi="Marianne" w:cs="Calibri"/>
                          <w:b/>
                          <w:szCs w:val="24"/>
                          <w:u w:val="single"/>
                        </w:rPr>
                        <w:t xml:space="preserve"> (A</w:t>
                      </w:r>
                      <w:r w:rsidR="00DB2F4B">
                        <w:rPr>
                          <w:rFonts w:ascii="Marianne" w:hAnsi="Marianne" w:cs="Calibri"/>
                          <w:b/>
                          <w:szCs w:val="24"/>
                          <w:u w:val="single"/>
                        </w:rPr>
                        <w:t>AC</w:t>
                      </w:r>
                      <w:r w:rsidRPr="00926A49">
                        <w:rPr>
                          <w:rFonts w:ascii="Marianne" w:hAnsi="Marianne" w:cs="Calibri"/>
                          <w:b/>
                          <w:szCs w:val="24"/>
                          <w:u w:val="single"/>
                        </w:rPr>
                        <w:t>)</w:t>
                      </w:r>
                    </w:p>
                    <w:p w:rsidR="00111720" w:rsidRPr="00926A49" w:rsidRDefault="00111720" w:rsidP="007C7F82">
                      <w:pPr>
                        <w:spacing w:after="0"/>
                        <w:ind w:left="77"/>
                        <w:jc w:val="center"/>
                        <w:rPr>
                          <w:rFonts w:ascii="Marianne" w:hAnsi="Marianne" w:cs="Calibri"/>
                          <w:szCs w:val="24"/>
                        </w:rPr>
                      </w:pPr>
                      <w:r w:rsidRPr="00926A49">
                        <w:rPr>
                          <w:rFonts w:ascii="Marianne" w:hAnsi="Marianne" w:cs="Calibri"/>
                          <w:b/>
                          <w:szCs w:val="24"/>
                        </w:rPr>
                        <w:tab/>
                      </w:r>
                      <w:r w:rsidRPr="00926A49">
                        <w:rPr>
                          <w:rFonts w:ascii="Marianne" w:hAnsi="Marianne" w:cs="Calibri"/>
                          <w:szCs w:val="24"/>
                        </w:rPr>
                        <w:t>Agence Régionale de Santé Hauts-de-France</w:t>
                      </w:r>
                    </w:p>
                    <w:p w:rsidR="00111720" w:rsidRPr="00926A49" w:rsidRDefault="00111720" w:rsidP="007C7F82">
                      <w:pPr>
                        <w:spacing w:after="0"/>
                        <w:jc w:val="center"/>
                        <w:rPr>
                          <w:rFonts w:ascii="Marianne" w:hAnsi="Marianne" w:cs="Calibri"/>
                          <w:szCs w:val="24"/>
                        </w:rPr>
                      </w:pPr>
                      <w:r w:rsidRPr="00926A49">
                        <w:rPr>
                          <w:rFonts w:ascii="Marianne" w:hAnsi="Marianne" w:cs="Calibri"/>
                          <w:szCs w:val="24"/>
                        </w:rPr>
                        <w:t>Direction de l’Offre Médico-Sociale (DOMS)</w:t>
                      </w:r>
                    </w:p>
                    <w:p w:rsidR="00111720" w:rsidRPr="00926A49" w:rsidRDefault="00111720" w:rsidP="007C7F82">
                      <w:pPr>
                        <w:spacing w:after="0"/>
                        <w:jc w:val="center"/>
                        <w:rPr>
                          <w:rFonts w:ascii="Marianne" w:hAnsi="Marianne" w:cs="Calibri"/>
                          <w:szCs w:val="24"/>
                        </w:rPr>
                      </w:pPr>
                      <w:r w:rsidRPr="00926A49">
                        <w:rPr>
                          <w:rFonts w:ascii="Marianne" w:hAnsi="Marianne" w:cs="Calibri"/>
                          <w:szCs w:val="24"/>
                        </w:rPr>
                        <w:t>Sous-direction Planification, Programmation, Autorisations</w:t>
                      </w:r>
                    </w:p>
                    <w:p w:rsidR="00111720" w:rsidRPr="00926A49" w:rsidRDefault="00111720" w:rsidP="007C7F82">
                      <w:pPr>
                        <w:spacing w:after="0"/>
                        <w:jc w:val="center"/>
                        <w:rPr>
                          <w:rFonts w:ascii="Marianne" w:hAnsi="Marianne" w:cs="Calibri"/>
                          <w:szCs w:val="24"/>
                        </w:rPr>
                      </w:pPr>
                      <w:r>
                        <w:rPr>
                          <w:rFonts w:ascii="Marianne" w:hAnsi="Marianne" w:cs="Calibri"/>
                          <w:szCs w:val="24"/>
                        </w:rPr>
                        <w:t>Mathieu GAIGNIER</w:t>
                      </w:r>
                      <w:r w:rsidRPr="00926A49">
                        <w:rPr>
                          <w:rFonts w:ascii="Marianne" w:hAnsi="Marianne" w:cs="Calibri"/>
                          <w:szCs w:val="24"/>
                        </w:rPr>
                        <w:t xml:space="preserve"> </w:t>
                      </w:r>
                    </w:p>
                    <w:p w:rsidR="00111720" w:rsidRPr="00926A49" w:rsidRDefault="00111720" w:rsidP="00111720">
                      <w:pPr>
                        <w:ind w:left="77"/>
                        <w:jc w:val="center"/>
                        <w:rPr>
                          <w:rFonts w:ascii="Marianne" w:hAnsi="Marianne" w:cs="Calibri"/>
                          <w:b/>
                          <w:szCs w:val="24"/>
                          <w:u w:val="single"/>
                        </w:rPr>
                      </w:pPr>
                    </w:p>
                    <w:p w:rsidR="00111720" w:rsidRPr="00926A49" w:rsidRDefault="00111720" w:rsidP="00111720">
                      <w:pPr>
                        <w:jc w:val="center"/>
                        <w:rPr>
                          <w:rFonts w:ascii="Marianne" w:hAnsi="Marianne" w:cs="Calibri"/>
                          <w:szCs w:val="24"/>
                        </w:rPr>
                      </w:pPr>
                    </w:p>
                    <w:p w:rsidR="00111720" w:rsidRPr="00926A49" w:rsidRDefault="00111720" w:rsidP="00111720">
                      <w:pPr>
                        <w:ind w:left="77"/>
                        <w:jc w:val="center"/>
                        <w:rPr>
                          <w:rFonts w:ascii="Marianne" w:hAnsi="Marianne" w:cs="Calibri"/>
                          <w:szCs w:val="24"/>
                        </w:rPr>
                      </w:pPr>
                    </w:p>
                    <w:p w:rsidR="00111720" w:rsidRPr="00926A49" w:rsidRDefault="00111720" w:rsidP="00111720">
                      <w:pPr>
                        <w:ind w:left="77"/>
                        <w:jc w:val="center"/>
                        <w:rPr>
                          <w:rFonts w:ascii="Marianne" w:hAnsi="Marianne" w:cs="Calibri"/>
                          <w:b/>
                          <w:szCs w:val="24"/>
                        </w:rPr>
                      </w:pPr>
                      <w:r w:rsidRPr="00926A49">
                        <w:rPr>
                          <w:rFonts w:ascii="Marianne" w:hAnsi="Marianne" w:cs="Calibri"/>
                          <w:b/>
                          <w:szCs w:val="24"/>
                        </w:rPr>
                        <w:t xml:space="preserve">CLÔTURE DE L’APPEL A MANIFESTATION D’INTERET : </w:t>
                      </w:r>
                    </w:p>
                  </w:txbxContent>
                </v:textbox>
                <w10:wrap type="square" anchorx="margin" anchory="margin"/>
              </v:shape>
            </w:pict>
          </mc:Fallback>
        </mc:AlternateContent>
      </w:r>
    </w:p>
    <w:p w:rsidR="00111720" w:rsidRDefault="00111720" w:rsidP="00111720">
      <w:pPr>
        <w:jc w:val="center"/>
        <w:rPr>
          <w:rFonts w:ascii="Arial" w:hAnsi="Arial" w:cs="Arial"/>
          <w:noProof/>
        </w:rPr>
      </w:pPr>
    </w:p>
    <w:p w:rsidR="00111720" w:rsidRDefault="00111720" w:rsidP="00111720">
      <w:pPr>
        <w:jc w:val="center"/>
        <w:rPr>
          <w:rFonts w:ascii="Arial" w:hAnsi="Arial" w:cs="Arial"/>
          <w:noProof/>
        </w:rPr>
      </w:pPr>
    </w:p>
    <w:p w:rsidR="00DB2C32" w:rsidRPr="007C7F82" w:rsidRDefault="00DB2C32" w:rsidP="00DB2C32">
      <w:pPr>
        <w:pStyle w:val="Titre"/>
        <w:rPr>
          <w:rFonts w:ascii="Marianne" w:hAnsi="Marianne"/>
          <w:sz w:val="40"/>
        </w:rPr>
      </w:pPr>
      <w:r w:rsidRPr="007C7F82">
        <w:rPr>
          <w:rFonts w:ascii="Marianne" w:hAnsi="Marianne"/>
          <w:sz w:val="40"/>
        </w:rPr>
        <w:lastRenderedPageBreak/>
        <w:t>ÉlÉments de coNtexte</w:t>
      </w:r>
    </w:p>
    <w:p w:rsidR="008E5672" w:rsidRPr="00340395" w:rsidRDefault="008E5672" w:rsidP="00340395">
      <w:pPr>
        <w:jc w:val="both"/>
        <w:rPr>
          <w:rFonts w:ascii="Marianne" w:hAnsi="Marianne"/>
          <w:sz w:val="20"/>
          <w:szCs w:val="20"/>
        </w:rPr>
      </w:pPr>
      <w:r w:rsidRPr="00340395">
        <w:rPr>
          <w:rFonts w:ascii="Marianne" w:hAnsi="Marianne"/>
          <w:sz w:val="20"/>
          <w:szCs w:val="20"/>
        </w:rPr>
        <w:t xml:space="preserve">Lorsqu’une personne, du fait de limitations internes ou externes, temporaires ou permanentes, comme un handicap, ne peut répondre à ses besoins de communication sur le plan de la compréhension (communication réceptive) ou de l’expression, elle peut trouver dans la Communication Alternative et Améliorée (CAA) un moyen de compenser ses difficultés. </w:t>
      </w:r>
    </w:p>
    <w:p w:rsidR="00111720" w:rsidRDefault="008E5672" w:rsidP="00340395">
      <w:pPr>
        <w:jc w:val="both"/>
        <w:rPr>
          <w:rFonts w:ascii="Marianne" w:hAnsi="Marianne"/>
          <w:sz w:val="20"/>
          <w:szCs w:val="20"/>
        </w:rPr>
      </w:pPr>
      <w:r w:rsidRPr="00340395">
        <w:rPr>
          <w:rFonts w:ascii="Marianne" w:hAnsi="Marianne"/>
          <w:sz w:val="20"/>
          <w:szCs w:val="20"/>
        </w:rPr>
        <w:t xml:space="preserve">Selon Elisabeth </w:t>
      </w:r>
      <w:proofErr w:type="spellStart"/>
      <w:r w:rsidRPr="00340395">
        <w:rPr>
          <w:rFonts w:ascii="Marianne" w:hAnsi="Marianne"/>
          <w:sz w:val="20"/>
          <w:szCs w:val="20"/>
        </w:rPr>
        <w:t>Cataix</w:t>
      </w:r>
      <w:proofErr w:type="spellEnd"/>
      <w:r w:rsidRPr="00340395">
        <w:rPr>
          <w:rFonts w:ascii="Marianne" w:hAnsi="Marianne"/>
          <w:sz w:val="20"/>
          <w:szCs w:val="20"/>
        </w:rPr>
        <w:t>-Nègre, l</w:t>
      </w:r>
      <w:r w:rsidR="00111720" w:rsidRPr="00340395">
        <w:rPr>
          <w:rFonts w:ascii="Marianne" w:hAnsi="Marianne"/>
          <w:sz w:val="20"/>
          <w:szCs w:val="20"/>
        </w:rPr>
        <w:t>a communication alternative et améliorée (CAA) regroupe un ensemble d’outils et de stratégies visant à remplacer ou soutenir le langage oral.  Elle recouvre tous les moyens humains et matériels permettant de communiquer autrement ou mieux qu’avec les modes habituels ou naturels, si ces derniers sont altérés ou absents. Elle vient compenser ou remplacer un manque ou une grande déficience de parole, un défaut de langage impactant la communication, pour la faciliter sous ses deux ver</w:t>
      </w:r>
      <w:r w:rsidRPr="00340395">
        <w:rPr>
          <w:rFonts w:ascii="Marianne" w:hAnsi="Marianne"/>
          <w:sz w:val="20"/>
          <w:szCs w:val="20"/>
        </w:rPr>
        <w:t>sants expressif et réceptif.</w:t>
      </w:r>
      <w:r w:rsidRPr="00340395">
        <w:rPr>
          <w:rStyle w:val="Appelnotedebasdep"/>
          <w:rFonts w:ascii="Marianne" w:hAnsi="Marianne"/>
          <w:sz w:val="20"/>
          <w:szCs w:val="20"/>
        </w:rPr>
        <w:footnoteReference w:id="2"/>
      </w:r>
    </w:p>
    <w:p w:rsidR="00AE3CD5" w:rsidRPr="00D13A07" w:rsidRDefault="00DB2C32" w:rsidP="00471423">
      <w:pPr>
        <w:pStyle w:val="Style1"/>
        <w:jc w:val="both"/>
        <w:rPr>
          <w:rFonts w:ascii="Marianne" w:hAnsi="Marianne"/>
          <w:sz w:val="22"/>
          <w:szCs w:val="22"/>
        </w:rPr>
      </w:pPr>
      <w:r w:rsidRPr="00471423">
        <w:rPr>
          <w:rFonts w:ascii="Marianne" w:hAnsi="Marianne"/>
          <w:sz w:val="22"/>
          <w:szCs w:val="22"/>
        </w:rPr>
        <w:t>Définition</w:t>
      </w:r>
      <w:r w:rsidR="00AE3CD5" w:rsidRPr="00D13A07">
        <w:rPr>
          <w:rFonts w:ascii="Marianne" w:hAnsi="Marianne"/>
          <w:sz w:val="22"/>
          <w:szCs w:val="22"/>
        </w:rPr>
        <w:t xml:space="preserve"> </w:t>
      </w:r>
    </w:p>
    <w:p w:rsidR="00D17631" w:rsidRDefault="00DE748F" w:rsidP="00340395">
      <w:pPr>
        <w:jc w:val="both"/>
        <w:rPr>
          <w:rFonts w:ascii="Marianne" w:hAnsi="Marianne"/>
          <w:sz w:val="20"/>
          <w:szCs w:val="20"/>
        </w:rPr>
      </w:pPr>
      <w:r w:rsidRPr="00DE748F">
        <w:rPr>
          <w:rFonts w:ascii="Marianne" w:hAnsi="Marianne"/>
          <w:sz w:val="20"/>
          <w:szCs w:val="20"/>
        </w:rPr>
        <w:t xml:space="preserve">L’accès à la communication alternative est inscrit dans le droit international, notamment dans la Convention relative aux droits des </w:t>
      </w:r>
      <w:r>
        <w:rPr>
          <w:rFonts w:ascii="Marianne" w:hAnsi="Marianne"/>
          <w:sz w:val="20"/>
          <w:szCs w:val="20"/>
        </w:rPr>
        <w:t>personnes handicapées de l’ONU</w:t>
      </w:r>
      <w:r>
        <w:rPr>
          <w:rStyle w:val="Appelnotedebasdep"/>
          <w:rFonts w:ascii="Marianne" w:hAnsi="Marianne"/>
          <w:sz w:val="20"/>
          <w:szCs w:val="20"/>
        </w:rPr>
        <w:footnoteReference w:id="3"/>
      </w:r>
      <w:r w:rsidRPr="00DE748F">
        <w:rPr>
          <w:rFonts w:ascii="Marianne" w:hAnsi="Marianne"/>
          <w:sz w:val="20"/>
          <w:szCs w:val="20"/>
        </w:rPr>
        <w:t>, pour toutes les personnes non-</w:t>
      </w:r>
      <w:proofErr w:type="spellStart"/>
      <w:r w:rsidRPr="00DE748F">
        <w:rPr>
          <w:rFonts w:ascii="Marianne" w:hAnsi="Marianne"/>
          <w:sz w:val="20"/>
          <w:szCs w:val="20"/>
        </w:rPr>
        <w:t>oralisantes</w:t>
      </w:r>
      <w:proofErr w:type="spellEnd"/>
      <w:r w:rsidRPr="00DE748F">
        <w:rPr>
          <w:rFonts w:ascii="Marianne" w:hAnsi="Marianne"/>
          <w:sz w:val="20"/>
          <w:szCs w:val="20"/>
        </w:rPr>
        <w:t xml:space="preserve">. </w:t>
      </w:r>
    </w:p>
    <w:p w:rsidR="00111720" w:rsidRDefault="00DE748F" w:rsidP="00340395">
      <w:pPr>
        <w:jc w:val="both"/>
        <w:rPr>
          <w:rFonts w:ascii="Marianne" w:hAnsi="Marianne"/>
          <w:sz w:val="20"/>
          <w:szCs w:val="20"/>
        </w:rPr>
      </w:pPr>
      <w:r>
        <w:rPr>
          <w:rFonts w:ascii="Marianne" w:hAnsi="Marianne"/>
          <w:sz w:val="20"/>
          <w:szCs w:val="20"/>
        </w:rPr>
        <w:t>L’article 2 de cette convention</w:t>
      </w:r>
      <w:r w:rsidR="00111720" w:rsidRPr="00340395">
        <w:rPr>
          <w:rFonts w:ascii="Marianne" w:hAnsi="Marianne"/>
          <w:sz w:val="20"/>
          <w:szCs w:val="20"/>
        </w:rPr>
        <w:t xml:space="preserve"> acte la définition suivante : </w:t>
      </w:r>
      <w:r w:rsidR="00D17631">
        <w:rPr>
          <w:rFonts w:ascii="Marianne" w:hAnsi="Marianne"/>
          <w:sz w:val="20"/>
          <w:szCs w:val="20"/>
        </w:rPr>
        <w:t xml:space="preserve">« On entend par « </w:t>
      </w:r>
      <w:proofErr w:type="gramStart"/>
      <w:r w:rsidR="00D17631">
        <w:rPr>
          <w:rFonts w:ascii="Marianne" w:hAnsi="Marianne"/>
          <w:sz w:val="20"/>
          <w:szCs w:val="20"/>
        </w:rPr>
        <w:t>communication</w:t>
      </w:r>
      <w:r w:rsidR="00111720" w:rsidRPr="00340395">
        <w:rPr>
          <w:rFonts w:ascii="Marianne" w:hAnsi="Marianne"/>
          <w:sz w:val="20"/>
          <w:szCs w:val="20"/>
        </w:rPr>
        <w:t>»</w:t>
      </w:r>
      <w:proofErr w:type="gramEnd"/>
      <w:r w:rsidR="00111720" w:rsidRPr="00340395">
        <w:rPr>
          <w:rFonts w:ascii="Marianne" w:hAnsi="Marianne"/>
          <w:sz w:val="20"/>
          <w:szCs w:val="20"/>
        </w:rPr>
        <w:t>, entre autres, les langues, l'affichage de texte, le braille, la communication tactile, les gros caractères, les supports multimédias accessibles ainsi que les modes, moyens et formes de communication améliorée et alternative à base de supports écrits, supports audio, langue simplifiée et lecteur humain, y compris les technologies de l'information et de la communication accessibles. »</w:t>
      </w:r>
    </w:p>
    <w:p w:rsidR="00DE748F" w:rsidRDefault="00DE748F" w:rsidP="00DE748F">
      <w:pPr>
        <w:jc w:val="both"/>
        <w:rPr>
          <w:rFonts w:ascii="Marianne" w:hAnsi="Marianne"/>
          <w:sz w:val="20"/>
          <w:szCs w:val="20"/>
        </w:rPr>
      </w:pPr>
      <w:r w:rsidRPr="00340395">
        <w:rPr>
          <w:rFonts w:ascii="Marianne" w:hAnsi="Marianne"/>
          <w:sz w:val="20"/>
          <w:szCs w:val="20"/>
        </w:rPr>
        <w:t>La CAA est matérialisée par des outils, programmes et stratégies. Elle vise à compléter ou suppléer au langage oral, en cas de difficulté de communication. Pour bénéficier pleinement de la CAA, diverses conditions intrinsèques et extrinsèques doivent être réunies, au titre desquelles figurent notamment les besoins individuels, les compétences de communication, l’adaptation des outils mobilisés aux besoins, ainsi que la formation des partenaires de communication.</w:t>
      </w:r>
    </w:p>
    <w:p w:rsidR="00DB2C32" w:rsidRPr="00471423" w:rsidRDefault="00DB2C32" w:rsidP="00471423">
      <w:pPr>
        <w:pStyle w:val="Style1"/>
        <w:rPr>
          <w:rFonts w:ascii="Marianne" w:hAnsi="Marianne"/>
          <w:sz w:val="22"/>
          <w:szCs w:val="24"/>
        </w:rPr>
      </w:pPr>
      <w:r w:rsidRPr="00471423">
        <w:rPr>
          <w:rFonts w:ascii="Marianne" w:hAnsi="Marianne"/>
          <w:sz w:val="22"/>
          <w:szCs w:val="24"/>
        </w:rPr>
        <w:t xml:space="preserve">cadrage règlementaire et </w:t>
      </w:r>
      <w:r w:rsidRPr="00D13A07">
        <w:rPr>
          <w:rFonts w:ascii="Marianne" w:eastAsia="Times New Roman" w:hAnsi="Marianne"/>
          <w:sz w:val="22"/>
          <w:szCs w:val="24"/>
          <w:lang w:eastAsia="fr-FR"/>
        </w:rPr>
        <w:t xml:space="preserve">legislatif </w:t>
      </w:r>
    </w:p>
    <w:p w:rsidR="00111720" w:rsidRPr="00340395" w:rsidRDefault="00D17631" w:rsidP="00340395">
      <w:pPr>
        <w:jc w:val="both"/>
        <w:rPr>
          <w:rFonts w:ascii="Marianne" w:hAnsi="Marianne"/>
          <w:sz w:val="20"/>
          <w:szCs w:val="20"/>
        </w:rPr>
      </w:pPr>
      <w:r>
        <w:rPr>
          <w:rFonts w:ascii="Marianne" w:hAnsi="Marianne"/>
          <w:sz w:val="20"/>
          <w:szCs w:val="20"/>
        </w:rPr>
        <w:t>L</w:t>
      </w:r>
      <w:r w:rsidR="00111720" w:rsidRPr="00340395">
        <w:rPr>
          <w:rFonts w:ascii="Marianne" w:hAnsi="Marianne"/>
          <w:sz w:val="20"/>
          <w:szCs w:val="20"/>
        </w:rPr>
        <w:t>a révision</w:t>
      </w:r>
      <w:r>
        <w:rPr>
          <w:rFonts w:ascii="Marianne" w:hAnsi="Marianne"/>
          <w:sz w:val="20"/>
          <w:szCs w:val="20"/>
        </w:rPr>
        <w:t xml:space="preserve"> de </w:t>
      </w:r>
      <w:r w:rsidRPr="00340395">
        <w:rPr>
          <w:rFonts w:ascii="Marianne" w:hAnsi="Marianne"/>
          <w:sz w:val="20"/>
          <w:szCs w:val="20"/>
        </w:rPr>
        <w:t>la Convention relative aux droits des personnes handicapées de l'ONU</w:t>
      </w:r>
      <w:r>
        <w:rPr>
          <w:rFonts w:ascii="Marianne" w:hAnsi="Marianne"/>
          <w:sz w:val="20"/>
          <w:szCs w:val="20"/>
        </w:rPr>
        <w:t xml:space="preserve">, </w:t>
      </w:r>
      <w:r w:rsidRPr="00340395">
        <w:rPr>
          <w:rFonts w:ascii="Marianne" w:hAnsi="Marianne"/>
          <w:sz w:val="20"/>
          <w:szCs w:val="20"/>
        </w:rPr>
        <w:t>en 2016</w:t>
      </w:r>
      <w:r>
        <w:rPr>
          <w:rFonts w:ascii="Marianne" w:hAnsi="Marianne"/>
          <w:sz w:val="20"/>
          <w:szCs w:val="20"/>
        </w:rPr>
        <w:t>, (cf. supra)</w:t>
      </w:r>
      <w:r w:rsidR="00111720" w:rsidRPr="00340395">
        <w:rPr>
          <w:rFonts w:ascii="Marianne" w:hAnsi="Marianne"/>
          <w:sz w:val="20"/>
          <w:szCs w:val="20"/>
        </w:rPr>
        <w:t xml:space="preserve"> a permis de préciser les droits fondamentaux de toutes les personnes en situation de handicap, affirmant</w:t>
      </w:r>
      <w:r>
        <w:rPr>
          <w:rFonts w:ascii="Marianne" w:hAnsi="Marianne"/>
          <w:sz w:val="20"/>
          <w:szCs w:val="20"/>
        </w:rPr>
        <w:t xml:space="preserve"> notamment</w:t>
      </w:r>
      <w:r w:rsidR="00111720" w:rsidRPr="00340395">
        <w:rPr>
          <w:rFonts w:ascii="Marianne" w:hAnsi="Marianne"/>
          <w:sz w:val="20"/>
          <w:szCs w:val="20"/>
        </w:rPr>
        <w:t xml:space="preserve"> leur droit à pouvoir influer sur leurs conditions d'existence par le biais de la communication. Ces droits incluent la possibilité d'interagir socialement, de faire des choix, d'exprimer des préférences, et d'accéder à des interventions favo</w:t>
      </w:r>
      <w:r>
        <w:rPr>
          <w:rFonts w:ascii="Marianne" w:hAnsi="Marianne"/>
          <w:sz w:val="20"/>
          <w:szCs w:val="20"/>
        </w:rPr>
        <w:t>risant la communication. La CAA</w:t>
      </w:r>
      <w:r w:rsidR="00111720" w:rsidRPr="00340395">
        <w:rPr>
          <w:rFonts w:ascii="Marianne" w:hAnsi="Marianne"/>
          <w:sz w:val="20"/>
          <w:szCs w:val="20"/>
        </w:rPr>
        <w:t xml:space="preserve"> regroupe dès lors un ensemble d'outils et de stratégies, et est présentée comme un moyen essentiel pour compenser ou remplacer les déficiences de la parole et/ou du langage.</w:t>
      </w:r>
    </w:p>
    <w:p w:rsidR="00D17631" w:rsidRDefault="00111720" w:rsidP="00340395">
      <w:pPr>
        <w:jc w:val="both"/>
        <w:rPr>
          <w:rFonts w:ascii="Marianne" w:hAnsi="Marianne"/>
          <w:sz w:val="20"/>
          <w:szCs w:val="20"/>
        </w:rPr>
      </w:pPr>
      <w:r w:rsidRPr="00340395">
        <w:rPr>
          <w:rFonts w:ascii="Marianne" w:hAnsi="Marianne"/>
          <w:sz w:val="20"/>
          <w:szCs w:val="20"/>
        </w:rPr>
        <w:t xml:space="preserve">En France, la reconnaissance croissante des enjeux liés à la CAA a été </w:t>
      </w:r>
      <w:r w:rsidR="00D17631">
        <w:rPr>
          <w:rFonts w:ascii="Marianne" w:hAnsi="Marianne"/>
          <w:sz w:val="20"/>
          <w:szCs w:val="20"/>
        </w:rPr>
        <w:t>réaffirmée</w:t>
      </w:r>
      <w:r w:rsidRPr="00340395">
        <w:rPr>
          <w:rFonts w:ascii="Marianne" w:hAnsi="Marianne"/>
          <w:sz w:val="20"/>
          <w:szCs w:val="20"/>
        </w:rPr>
        <w:t xml:space="preserve"> notamment par le rapport "Plus simple la vie" en 2018, préconisant le développement d'une stratégie nationale coordonnée avec les Agences Régionales de Santé (ARS). </w:t>
      </w:r>
    </w:p>
    <w:p w:rsidR="00111720" w:rsidRPr="00340395" w:rsidRDefault="00111720" w:rsidP="00340395">
      <w:pPr>
        <w:jc w:val="both"/>
        <w:rPr>
          <w:rFonts w:ascii="Marianne" w:hAnsi="Marianne"/>
          <w:sz w:val="20"/>
          <w:szCs w:val="20"/>
        </w:rPr>
      </w:pPr>
      <w:r w:rsidRPr="00340395">
        <w:rPr>
          <w:rFonts w:ascii="Marianne" w:hAnsi="Marianne"/>
          <w:sz w:val="20"/>
          <w:szCs w:val="20"/>
        </w:rPr>
        <w:t>Le code de l’action sociale et des familles souligne le rôle essentiel des établissements et services</w:t>
      </w:r>
      <w:r w:rsidR="00D17631">
        <w:rPr>
          <w:rFonts w:ascii="Marianne" w:hAnsi="Marianne"/>
          <w:sz w:val="20"/>
          <w:szCs w:val="20"/>
        </w:rPr>
        <w:t xml:space="preserve"> médico-sociaux</w:t>
      </w:r>
      <w:r w:rsidRPr="00340395">
        <w:rPr>
          <w:rFonts w:ascii="Marianne" w:hAnsi="Marianne"/>
          <w:sz w:val="20"/>
          <w:szCs w:val="20"/>
        </w:rPr>
        <w:t xml:space="preserve"> </w:t>
      </w:r>
      <w:r w:rsidR="00CE71E3">
        <w:rPr>
          <w:rFonts w:ascii="Marianne" w:hAnsi="Marianne"/>
          <w:sz w:val="20"/>
          <w:szCs w:val="20"/>
        </w:rPr>
        <w:t>en matière d’</w:t>
      </w:r>
      <w:r w:rsidRPr="00340395">
        <w:rPr>
          <w:rFonts w:ascii="Marianne" w:hAnsi="Marianne"/>
          <w:sz w:val="20"/>
          <w:szCs w:val="20"/>
        </w:rPr>
        <w:t>accès à une communication fonctionnelle</w:t>
      </w:r>
      <w:r w:rsidR="00CE71E3">
        <w:rPr>
          <w:rFonts w:ascii="Marianne" w:hAnsi="Marianne"/>
          <w:sz w:val="20"/>
          <w:szCs w:val="20"/>
        </w:rPr>
        <w:t xml:space="preserve"> pour toutes les personnes en situation de handicap non-</w:t>
      </w:r>
      <w:proofErr w:type="spellStart"/>
      <w:r w:rsidR="00CE71E3">
        <w:rPr>
          <w:rFonts w:ascii="Marianne" w:hAnsi="Marianne"/>
          <w:sz w:val="20"/>
          <w:szCs w:val="20"/>
        </w:rPr>
        <w:t>oralisantes</w:t>
      </w:r>
      <w:proofErr w:type="spellEnd"/>
      <w:r w:rsidR="00CE71E3">
        <w:rPr>
          <w:rFonts w:ascii="Marianne" w:hAnsi="Marianne"/>
          <w:sz w:val="20"/>
          <w:szCs w:val="20"/>
        </w:rPr>
        <w:t xml:space="preserve"> qu’elles accompagnent</w:t>
      </w:r>
      <w:r w:rsidRPr="00340395">
        <w:rPr>
          <w:rFonts w:ascii="Marianne" w:hAnsi="Marianne"/>
          <w:sz w:val="20"/>
          <w:szCs w:val="20"/>
        </w:rPr>
        <w:t xml:space="preserve">. </w:t>
      </w:r>
    </w:p>
    <w:p w:rsidR="00111720" w:rsidRPr="00340395" w:rsidRDefault="00111720" w:rsidP="00340395">
      <w:pPr>
        <w:jc w:val="both"/>
        <w:rPr>
          <w:rFonts w:ascii="Marianne" w:hAnsi="Marianne"/>
          <w:sz w:val="20"/>
          <w:szCs w:val="20"/>
        </w:rPr>
      </w:pPr>
      <w:r w:rsidRPr="00340395">
        <w:rPr>
          <w:rFonts w:ascii="Marianne" w:hAnsi="Marianne"/>
          <w:sz w:val="20"/>
          <w:szCs w:val="20"/>
        </w:rPr>
        <w:t xml:space="preserve">Les recommandations émises par la Haute Autorité de Santé en octobre 2020 sont venues étayer et développer les conclusions du rapport « Plus simple la vie » en soulignant de manière générale le rôle crucial du développement de la communication et des habiletés sociales pour favoriser la citoyenneté, indépendamment du type de handicap impactant la communication. Ces recommandations ont mis également en avant </w:t>
      </w:r>
      <w:r w:rsidR="00CE71E3">
        <w:rPr>
          <w:rFonts w:ascii="Marianne" w:hAnsi="Marianne"/>
          <w:sz w:val="20"/>
          <w:szCs w:val="20"/>
        </w:rPr>
        <w:t xml:space="preserve">l’enjeu ainsi que </w:t>
      </w:r>
      <w:r w:rsidRPr="00340395">
        <w:rPr>
          <w:rFonts w:ascii="Marianne" w:hAnsi="Marianne"/>
          <w:sz w:val="20"/>
          <w:szCs w:val="20"/>
        </w:rPr>
        <w:t>l'importance de pouvoir orienter les professionnels des établissements médico-sociaux vers la connaissance de la Communication Alternative Améliorée (CAA).</w:t>
      </w:r>
    </w:p>
    <w:p w:rsidR="00111720" w:rsidRDefault="00111720" w:rsidP="00340395">
      <w:pPr>
        <w:jc w:val="both"/>
        <w:rPr>
          <w:rFonts w:ascii="Marianne" w:hAnsi="Marianne"/>
          <w:sz w:val="20"/>
          <w:szCs w:val="20"/>
        </w:rPr>
      </w:pPr>
      <w:r w:rsidRPr="00340395">
        <w:rPr>
          <w:rFonts w:ascii="Marianne" w:hAnsi="Marianne"/>
          <w:sz w:val="20"/>
          <w:szCs w:val="20"/>
        </w:rPr>
        <w:t>Enfin, récemment, la Conférence Nationale du Handicap en avril 2023 a réaffirmé l'importance de la CAA en matière d’a</w:t>
      </w:r>
      <w:r w:rsidR="00A1746D">
        <w:rPr>
          <w:rFonts w:ascii="Marianne" w:hAnsi="Marianne"/>
          <w:sz w:val="20"/>
          <w:szCs w:val="20"/>
        </w:rPr>
        <w:t>utodétermination, soulignant d’une part que</w:t>
      </w:r>
      <w:r w:rsidRPr="00340395">
        <w:rPr>
          <w:rFonts w:ascii="Marianne" w:hAnsi="Marianne"/>
          <w:sz w:val="20"/>
          <w:szCs w:val="20"/>
        </w:rPr>
        <w:t xml:space="preserve"> l'accès à des moyens de communication adaptés est la première étape indispensable à l’exercice du développement du pouvoir d’agir</w:t>
      </w:r>
      <w:r w:rsidR="00A1746D">
        <w:rPr>
          <w:rFonts w:ascii="Marianne" w:hAnsi="Marianne"/>
          <w:sz w:val="20"/>
          <w:szCs w:val="20"/>
        </w:rPr>
        <w:t xml:space="preserve"> et d’autre part qu’il sera nécessaire d’associer à </w:t>
      </w:r>
      <w:proofErr w:type="spellStart"/>
      <w:r w:rsidR="00A1746D">
        <w:rPr>
          <w:rFonts w:ascii="Marianne" w:hAnsi="Marianne"/>
          <w:sz w:val="20"/>
          <w:szCs w:val="20"/>
        </w:rPr>
        <w:t>la</w:t>
      </w:r>
      <w:proofErr w:type="spellEnd"/>
      <w:r w:rsidR="00A1746D">
        <w:rPr>
          <w:rFonts w:ascii="Marianne" w:hAnsi="Marianne"/>
          <w:sz w:val="20"/>
          <w:szCs w:val="20"/>
        </w:rPr>
        <w:t xml:space="preserve"> démarche les équipes relais handicaps rares</w:t>
      </w:r>
      <w:r w:rsidRPr="00340395">
        <w:rPr>
          <w:rFonts w:ascii="Marianne" w:hAnsi="Marianne"/>
          <w:sz w:val="20"/>
          <w:szCs w:val="20"/>
        </w:rPr>
        <w:t xml:space="preserve">. </w:t>
      </w:r>
    </w:p>
    <w:p w:rsidR="00A1746D" w:rsidRDefault="00A1746D" w:rsidP="00A1746D">
      <w:pPr>
        <w:pBdr>
          <w:top w:val="single" w:sz="4" w:space="1" w:color="auto"/>
          <w:left w:val="single" w:sz="4" w:space="4" w:color="auto"/>
          <w:bottom w:val="single" w:sz="4" w:space="1" w:color="auto"/>
          <w:right w:val="single" w:sz="4" w:space="4" w:color="auto"/>
        </w:pBdr>
        <w:jc w:val="both"/>
        <w:rPr>
          <w:rFonts w:ascii="Marianne" w:hAnsi="Marianne"/>
          <w:b/>
          <w:sz w:val="20"/>
          <w:szCs w:val="20"/>
        </w:rPr>
      </w:pPr>
      <w:r>
        <w:rPr>
          <w:rFonts w:ascii="Marianne" w:hAnsi="Marianne"/>
          <w:b/>
          <w:sz w:val="20"/>
          <w:szCs w:val="20"/>
        </w:rPr>
        <w:t>Extraits du dossier de presse CNH 23 avril 2023 :</w:t>
      </w:r>
    </w:p>
    <w:p w:rsidR="00A1746D" w:rsidRDefault="00CE71E3" w:rsidP="00A1746D">
      <w:pPr>
        <w:pBdr>
          <w:top w:val="single" w:sz="4" w:space="1" w:color="auto"/>
          <w:left w:val="single" w:sz="4" w:space="4" w:color="auto"/>
          <w:bottom w:val="single" w:sz="4" w:space="1" w:color="auto"/>
          <w:right w:val="single" w:sz="4" w:space="4" w:color="auto"/>
        </w:pBdr>
        <w:jc w:val="both"/>
        <w:rPr>
          <w:rFonts w:ascii="Marianne" w:hAnsi="Marianne"/>
          <w:i/>
          <w:sz w:val="20"/>
          <w:szCs w:val="20"/>
        </w:rPr>
      </w:pPr>
      <w:r w:rsidRPr="00A1746D">
        <w:rPr>
          <w:rFonts w:ascii="Marianne" w:hAnsi="Marianne"/>
          <w:b/>
          <w:i/>
          <w:sz w:val="20"/>
          <w:szCs w:val="20"/>
        </w:rPr>
        <w:t>Communiquer pour exprimer ses choix : une question de dignité</w:t>
      </w:r>
      <w:r w:rsidRPr="00A1746D">
        <w:rPr>
          <w:rFonts w:ascii="Marianne" w:hAnsi="Marianne"/>
          <w:i/>
          <w:sz w:val="20"/>
          <w:szCs w:val="20"/>
        </w:rPr>
        <w:t xml:space="preserve"> </w:t>
      </w:r>
    </w:p>
    <w:p w:rsidR="00CE71E3" w:rsidRPr="00A1746D" w:rsidRDefault="00CE71E3" w:rsidP="00A1746D">
      <w:pPr>
        <w:pBdr>
          <w:top w:val="single" w:sz="4" w:space="1" w:color="auto"/>
          <w:left w:val="single" w:sz="4" w:space="4" w:color="auto"/>
          <w:bottom w:val="single" w:sz="4" w:space="1" w:color="auto"/>
          <w:right w:val="single" w:sz="4" w:space="4" w:color="auto"/>
        </w:pBdr>
        <w:jc w:val="both"/>
        <w:rPr>
          <w:rFonts w:ascii="Marianne" w:hAnsi="Marianne"/>
          <w:i/>
          <w:sz w:val="20"/>
          <w:szCs w:val="20"/>
        </w:rPr>
      </w:pPr>
      <w:r w:rsidRPr="00A1746D">
        <w:rPr>
          <w:rFonts w:ascii="Marianne" w:hAnsi="Marianne"/>
          <w:i/>
          <w:sz w:val="20"/>
          <w:szCs w:val="20"/>
        </w:rPr>
        <w:t>La première brique de l’autodétermination, c’est de bénéficier de moyen de communication lorsque l'on a des difficultés pour s'exprimer. Les équipes d’accompagnement aux aides techniques seront renforcées d’une compétence en communication alternative et améliorée (CAA). Une mission sera donnée aux équipes relais handicap rare afin d’accompagner les démarches plus longues et soutenues en CAA. La démarche de CAA sera rendue obligatoire dans les ESMS afin que chaque personne accompagnée puisse communiquer.</w:t>
      </w:r>
      <w:r w:rsidR="00A1746D">
        <w:rPr>
          <w:rStyle w:val="Appelnotedebasdep"/>
          <w:rFonts w:ascii="Marianne" w:hAnsi="Marianne"/>
          <w:i/>
          <w:sz w:val="20"/>
          <w:szCs w:val="20"/>
        </w:rPr>
        <w:footnoteReference w:id="4"/>
      </w:r>
    </w:p>
    <w:p w:rsidR="00340395" w:rsidRPr="00D13A07" w:rsidRDefault="007C7F82" w:rsidP="000A5793">
      <w:pPr>
        <w:pStyle w:val="Style1"/>
        <w:jc w:val="both"/>
        <w:rPr>
          <w:rFonts w:ascii="Marianne" w:hAnsi="Marianne"/>
          <w:sz w:val="22"/>
          <w:szCs w:val="24"/>
        </w:rPr>
      </w:pPr>
      <w:r w:rsidRPr="00D13A07">
        <w:rPr>
          <w:rFonts w:ascii="Marianne" w:hAnsi="Marianne"/>
          <w:sz w:val="22"/>
          <w:szCs w:val="24"/>
        </w:rPr>
        <w:t>objectifs</w:t>
      </w:r>
      <w:r w:rsidR="00A1746D">
        <w:rPr>
          <w:rFonts w:ascii="Marianne" w:hAnsi="Marianne"/>
          <w:sz w:val="22"/>
          <w:szCs w:val="24"/>
        </w:rPr>
        <w:t xml:space="preserve"> du present appel à candidature</w:t>
      </w:r>
    </w:p>
    <w:p w:rsidR="00340395" w:rsidRPr="00340395" w:rsidRDefault="00340395" w:rsidP="00340395">
      <w:pPr>
        <w:jc w:val="both"/>
        <w:rPr>
          <w:rFonts w:ascii="Marianne" w:hAnsi="Marianne"/>
          <w:sz w:val="20"/>
          <w:szCs w:val="20"/>
        </w:rPr>
      </w:pPr>
      <w:r w:rsidRPr="00340395">
        <w:rPr>
          <w:rFonts w:ascii="Marianne" w:hAnsi="Marianne"/>
          <w:sz w:val="20"/>
          <w:szCs w:val="20"/>
        </w:rPr>
        <w:t xml:space="preserve">Afin de concrétiser le droit à la communication pour toutes les personnes en situation de handicap, cet Appel à </w:t>
      </w:r>
      <w:r w:rsidR="00DB2F4B">
        <w:rPr>
          <w:rFonts w:ascii="Marianne" w:hAnsi="Marianne"/>
          <w:sz w:val="20"/>
          <w:szCs w:val="20"/>
        </w:rPr>
        <w:t>Candidature</w:t>
      </w:r>
      <w:r w:rsidRPr="00340395">
        <w:rPr>
          <w:rFonts w:ascii="Marianne" w:hAnsi="Marianne"/>
          <w:sz w:val="20"/>
          <w:szCs w:val="20"/>
        </w:rPr>
        <w:t xml:space="preserve"> (A</w:t>
      </w:r>
      <w:r w:rsidR="00DB2F4B">
        <w:rPr>
          <w:rFonts w:ascii="Marianne" w:hAnsi="Marianne"/>
          <w:sz w:val="20"/>
          <w:szCs w:val="20"/>
        </w:rPr>
        <w:t>AC</w:t>
      </w:r>
      <w:r w:rsidRPr="00340395">
        <w:rPr>
          <w:rFonts w:ascii="Marianne" w:hAnsi="Marianne"/>
          <w:sz w:val="20"/>
          <w:szCs w:val="20"/>
        </w:rPr>
        <w:t>) vise à soutenir le déploiement de la CAA dans les établissements</w:t>
      </w:r>
      <w:r w:rsidR="00A1746D">
        <w:rPr>
          <w:rFonts w:ascii="Marianne" w:hAnsi="Marianne"/>
          <w:sz w:val="20"/>
          <w:szCs w:val="20"/>
        </w:rPr>
        <w:t xml:space="preserve"> et services</w:t>
      </w:r>
      <w:r w:rsidRPr="00340395">
        <w:rPr>
          <w:rFonts w:ascii="Marianne" w:hAnsi="Marianne"/>
          <w:sz w:val="20"/>
          <w:szCs w:val="20"/>
        </w:rPr>
        <w:t xml:space="preserve"> médico-sociaux, dans un objectif de pouvoir favoriser l'autodétermination de toutes les personnes en situation de handicap, y compris les plus lourdement handicapées, ainsi que l’exercice de leur participation la plus active possible à la vie citoyenne.</w:t>
      </w:r>
    </w:p>
    <w:p w:rsidR="00340395" w:rsidRPr="00340395" w:rsidRDefault="00340395" w:rsidP="00340395">
      <w:pPr>
        <w:jc w:val="both"/>
        <w:rPr>
          <w:rFonts w:ascii="Marianne" w:hAnsi="Marianne"/>
          <w:sz w:val="20"/>
          <w:szCs w:val="20"/>
        </w:rPr>
      </w:pPr>
      <w:r w:rsidRPr="00340395">
        <w:rPr>
          <w:rFonts w:ascii="Marianne" w:hAnsi="Marianne"/>
          <w:sz w:val="20"/>
          <w:szCs w:val="20"/>
        </w:rPr>
        <w:t>Le présent</w:t>
      </w:r>
      <w:r w:rsidR="00DB2F4B">
        <w:rPr>
          <w:rFonts w:ascii="Marianne" w:hAnsi="Marianne"/>
          <w:sz w:val="20"/>
          <w:szCs w:val="20"/>
        </w:rPr>
        <w:t xml:space="preserve"> AAC</w:t>
      </w:r>
      <w:r w:rsidRPr="00340395">
        <w:rPr>
          <w:rFonts w:ascii="Marianne" w:hAnsi="Marianne"/>
          <w:sz w:val="20"/>
          <w:szCs w:val="20"/>
        </w:rPr>
        <w:t xml:space="preserve"> a pour objectif principal la constitution d'un pool de professionnels dédiés à soutenir les Établissements et Services Médico-Sociaux (ESMS) de la région Hauts-de-France, accueillant des enfants ou des adultes, dans la mise en œuvre d'une démarche globale de Communication Alternative et Améliorée (CAA).</w:t>
      </w:r>
    </w:p>
    <w:p w:rsidR="00340395" w:rsidRPr="00340395" w:rsidRDefault="00340395" w:rsidP="00340395">
      <w:pPr>
        <w:jc w:val="both"/>
        <w:rPr>
          <w:rFonts w:ascii="Marianne" w:hAnsi="Marianne"/>
          <w:sz w:val="20"/>
          <w:szCs w:val="20"/>
        </w:rPr>
      </w:pPr>
      <w:r w:rsidRPr="00340395">
        <w:rPr>
          <w:rFonts w:ascii="Marianne" w:hAnsi="Marianne"/>
          <w:sz w:val="20"/>
          <w:szCs w:val="20"/>
        </w:rPr>
        <w:t>L'ambition poursuivie est de garantir que toutes les personnes, quel que soit leur lieu de vie, et en particulier au sein des ESMS, puissent accéder à des moyens de communication adaptés. L’enjeu réside dans l’amélioration des capacités d’autodétermination des personnes à besoins complexes de communication en favorisant leur compréhension et leur expression.</w:t>
      </w:r>
    </w:p>
    <w:p w:rsidR="00340395" w:rsidRPr="00340395" w:rsidRDefault="00340395" w:rsidP="00340395">
      <w:pPr>
        <w:jc w:val="both"/>
        <w:rPr>
          <w:rFonts w:ascii="Marianne" w:hAnsi="Marianne"/>
          <w:sz w:val="20"/>
          <w:szCs w:val="20"/>
        </w:rPr>
      </w:pPr>
      <w:r w:rsidRPr="00340395">
        <w:rPr>
          <w:rFonts w:ascii="Marianne" w:hAnsi="Marianne"/>
          <w:sz w:val="20"/>
          <w:szCs w:val="20"/>
        </w:rPr>
        <w:t xml:space="preserve">Les objectifs spécifiques incluent l'harmonisation du recours à la CAA par le partage de pratiques communes et la mise à disposition de ressources communes entre les professionnels de chaque territoire. </w:t>
      </w:r>
    </w:p>
    <w:p w:rsidR="00340395" w:rsidRPr="00340395" w:rsidRDefault="00340395" w:rsidP="00340395">
      <w:pPr>
        <w:jc w:val="both"/>
        <w:rPr>
          <w:rFonts w:ascii="Marianne" w:hAnsi="Marianne"/>
          <w:sz w:val="20"/>
          <w:szCs w:val="20"/>
        </w:rPr>
      </w:pPr>
      <w:r w:rsidRPr="00340395">
        <w:rPr>
          <w:rFonts w:ascii="Marianne" w:hAnsi="Marianne"/>
          <w:sz w:val="20"/>
          <w:szCs w:val="20"/>
        </w:rPr>
        <w:t xml:space="preserve">Dans un contexte caractérisé par la multiplicité et l'évolution constante des dispositifs de CAA, la mise en place de la communication alternative doit découler d'un travail d'équipe </w:t>
      </w:r>
      <w:r w:rsidRPr="00340395">
        <w:rPr>
          <w:rFonts w:ascii="Marianne" w:hAnsi="Marianne"/>
          <w:sz w:val="20"/>
          <w:szCs w:val="20"/>
        </w:rPr>
        <w:lastRenderedPageBreak/>
        <w:t>pluridisciplinaire et transdisciplinaire associant activement les accompagnants du quotidien et les pairs.</w:t>
      </w:r>
    </w:p>
    <w:p w:rsidR="00340395" w:rsidRPr="00340395" w:rsidRDefault="00340395" w:rsidP="00340395">
      <w:pPr>
        <w:jc w:val="both"/>
        <w:rPr>
          <w:rFonts w:ascii="Marianne" w:hAnsi="Marianne"/>
          <w:sz w:val="20"/>
          <w:szCs w:val="20"/>
        </w:rPr>
      </w:pPr>
      <w:r w:rsidRPr="00340395">
        <w:rPr>
          <w:rFonts w:ascii="Marianne" w:hAnsi="Marianne"/>
          <w:sz w:val="20"/>
          <w:szCs w:val="20"/>
        </w:rPr>
        <w:t>Face aux nombreuses barrières actuelles freinant le déploiement global de la CAA, le présent A</w:t>
      </w:r>
      <w:r w:rsidR="00DB2F4B">
        <w:rPr>
          <w:rFonts w:ascii="Marianne" w:hAnsi="Marianne"/>
          <w:sz w:val="20"/>
          <w:szCs w:val="20"/>
        </w:rPr>
        <w:t>AC</w:t>
      </w:r>
      <w:r w:rsidRPr="00340395">
        <w:rPr>
          <w:rFonts w:ascii="Marianne" w:hAnsi="Marianne"/>
          <w:sz w:val="20"/>
          <w:szCs w:val="20"/>
        </w:rPr>
        <w:t xml:space="preserve"> vise à identifier les besoins ainsi qu’à comprendre et à surmonter les obstacles éventuels à son déploiement. Il s'agit de créer un environnement propice à l'évolution des pratiques, encourageant l'innovation et l'adaptation aux nouveaux dispositifs de CAA. </w:t>
      </w:r>
    </w:p>
    <w:p w:rsidR="00340395" w:rsidRDefault="00340395" w:rsidP="00340395">
      <w:pPr>
        <w:jc w:val="both"/>
        <w:rPr>
          <w:rFonts w:ascii="Marianne" w:hAnsi="Marianne"/>
          <w:sz w:val="20"/>
          <w:szCs w:val="20"/>
        </w:rPr>
      </w:pPr>
      <w:r w:rsidRPr="00340395">
        <w:rPr>
          <w:rFonts w:ascii="Marianne" w:hAnsi="Marianne"/>
          <w:sz w:val="20"/>
          <w:szCs w:val="20"/>
        </w:rPr>
        <w:t>En tout état de cause, il importera de respecter le principe selon lequel la décision concernant le mode de communication susceptible d’être mise en place devra toujours revenir in fine à la personne concernée, soulignant ainsi l'importance qu’il y a à bien s’assurer de toujours respecter son libre arbitre dans le cadre du déploiement de ce processus.</w:t>
      </w:r>
    </w:p>
    <w:p w:rsidR="007C7F82" w:rsidRPr="007C7F82" w:rsidRDefault="007C7F82" w:rsidP="007C7F82">
      <w:pPr>
        <w:pStyle w:val="Titre"/>
        <w:rPr>
          <w:rFonts w:ascii="Marianne" w:hAnsi="Marianne"/>
          <w:sz w:val="40"/>
        </w:rPr>
      </w:pPr>
      <w:r w:rsidRPr="007C7F82">
        <w:rPr>
          <w:rFonts w:ascii="Marianne" w:hAnsi="Marianne"/>
          <w:sz w:val="40"/>
        </w:rPr>
        <w:t xml:space="preserve">ModalitÉs </w:t>
      </w:r>
      <w:r w:rsidR="00690125">
        <w:rPr>
          <w:rFonts w:ascii="Marianne" w:hAnsi="Marianne"/>
          <w:sz w:val="40"/>
        </w:rPr>
        <w:t xml:space="preserve">D’ORGANISATION ET DE FONCTIONNEMENT ATTENDUES </w:t>
      </w:r>
    </w:p>
    <w:p w:rsidR="00340395" w:rsidRPr="00D13A07" w:rsidRDefault="00340395" w:rsidP="00D13A07">
      <w:pPr>
        <w:pStyle w:val="Style1"/>
        <w:numPr>
          <w:ilvl w:val="0"/>
          <w:numId w:val="9"/>
        </w:numPr>
        <w:jc w:val="both"/>
        <w:rPr>
          <w:rFonts w:ascii="Marianne" w:hAnsi="Marianne"/>
          <w:sz w:val="22"/>
          <w:szCs w:val="24"/>
        </w:rPr>
      </w:pPr>
      <w:r w:rsidRPr="00D13A07">
        <w:rPr>
          <w:rFonts w:ascii="Marianne" w:hAnsi="Marianne"/>
          <w:sz w:val="22"/>
          <w:szCs w:val="24"/>
        </w:rPr>
        <w:t>modalités d’organisation</w:t>
      </w:r>
      <w:r w:rsidR="007C7F82" w:rsidRPr="00D13A07">
        <w:rPr>
          <w:rFonts w:ascii="Marianne" w:hAnsi="Marianne"/>
          <w:sz w:val="22"/>
          <w:szCs w:val="24"/>
          <w:u w:val="single"/>
        </w:rPr>
        <w:t xml:space="preserve"> </w:t>
      </w:r>
    </w:p>
    <w:p w:rsidR="00340395" w:rsidRPr="00340395" w:rsidRDefault="00340395" w:rsidP="00340395">
      <w:pPr>
        <w:jc w:val="both"/>
        <w:rPr>
          <w:rFonts w:ascii="Marianne" w:hAnsi="Marianne"/>
          <w:sz w:val="20"/>
          <w:szCs w:val="20"/>
        </w:rPr>
      </w:pPr>
      <w:r w:rsidRPr="00340395">
        <w:rPr>
          <w:rFonts w:ascii="Marianne" w:hAnsi="Marianne"/>
          <w:sz w:val="20"/>
          <w:szCs w:val="20"/>
        </w:rPr>
        <w:t>Les lauréats du présent A</w:t>
      </w:r>
      <w:r w:rsidR="00DB2F4B">
        <w:rPr>
          <w:rFonts w:ascii="Marianne" w:hAnsi="Marianne"/>
          <w:sz w:val="20"/>
          <w:szCs w:val="20"/>
        </w:rPr>
        <w:t>AC</w:t>
      </w:r>
      <w:r w:rsidRPr="00340395">
        <w:rPr>
          <w:rFonts w:ascii="Marianne" w:hAnsi="Marianne"/>
          <w:sz w:val="20"/>
          <w:szCs w:val="20"/>
        </w:rPr>
        <w:t xml:space="preserve"> devront s’engager à s’inscrire dans le cadre d’une communauté de pratique dont l’animation régionale sera confiée au </w:t>
      </w:r>
      <w:proofErr w:type="spellStart"/>
      <w:r w:rsidRPr="00340395">
        <w:rPr>
          <w:rFonts w:ascii="Marianne" w:hAnsi="Marianne"/>
          <w:sz w:val="20"/>
          <w:szCs w:val="20"/>
        </w:rPr>
        <w:t>TechLab</w:t>
      </w:r>
      <w:proofErr w:type="spellEnd"/>
      <w:r w:rsidRPr="00340395">
        <w:rPr>
          <w:rFonts w:ascii="Marianne" w:hAnsi="Marianne"/>
          <w:sz w:val="20"/>
          <w:szCs w:val="20"/>
        </w:rPr>
        <w:t xml:space="preserve"> APF France handicap, à l’aune de son expérience ainsi que de son expertise technique en matière de CAA.</w:t>
      </w:r>
    </w:p>
    <w:p w:rsidR="00340395" w:rsidRPr="00340395" w:rsidRDefault="00340395" w:rsidP="00340395">
      <w:pPr>
        <w:jc w:val="both"/>
        <w:rPr>
          <w:rFonts w:ascii="Marianne" w:hAnsi="Marianne"/>
          <w:sz w:val="20"/>
          <w:szCs w:val="20"/>
        </w:rPr>
      </w:pPr>
      <w:r w:rsidRPr="00340395">
        <w:rPr>
          <w:rFonts w:ascii="Marianne" w:hAnsi="Marianne"/>
          <w:sz w:val="20"/>
          <w:szCs w:val="20"/>
        </w:rPr>
        <w:t xml:space="preserve">La mission confiée au </w:t>
      </w:r>
      <w:proofErr w:type="spellStart"/>
      <w:r w:rsidRPr="00340395">
        <w:rPr>
          <w:rFonts w:ascii="Marianne" w:hAnsi="Marianne"/>
          <w:sz w:val="20"/>
          <w:szCs w:val="20"/>
        </w:rPr>
        <w:t>TechLab</w:t>
      </w:r>
      <w:proofErr w:type="spellEnd"/>
      <w:r w:rsidRPr="00340395">
        <w:rPr>
          <w:rFonts w:ascii="Marianne" w:hAnsi="Marianne"/>
          <w:sz w:val="20"/>
          <w:szCs w:val="20"/>
        </w:rPr>
        <w:t xml:space="preserve"> dans la région ainsi que les actions qu’il déploie sur tout le territoire régional s’inscrivent depuis 2022 dans le cadre des objectifs fixés par le cahier des charges de l’appel à projet publié par la CNSA intitulé "Augmentative and alternative communication et technologies d’assistance" (AACTA). </w:t>
      </w:r>
    </w:p>
    <w:p w:rsidR="00340395" w:rsidRDefault="00340395" w:rsidP="00340395">
      <w:pPr>
        <w:jc w:val="both"/>
        <w:rPr>
          <w:rFonts w:ascii="Marianne" w:hAnsi="Marianne"/>
          <w:sz w:val="20"/>
          <w:szCs w:val="20"/>
        </w:rPr>
      </w:pPr>
      <w:r w:rsidRPr="00340395">
        <w:rPr>
          <w:rFonts w:ascii="Marianne" w:hAnsi="Marianne"/>
          <w:sz w:val="20"/>
          <w:szCs w:val="20"/>
        </w:rPr>
        <w:t xml:space="preserve">Cet appel à projet, piloté par la CNSA visait à soutenir la constitution de parcs d’aides techniques pour la communication alternative et améliorée.  Le </w:t>
      </w:r>
      <w:proofErr w:type="spellStart"/>
      <w:r w:rsidRPr="00340395">
        <w:rPr>
          <w:rFonts w:ascii="Marianne" w:hAnsi="Marianne"/>
          <w:sz w:val="20"/>
          <w:szCs w:val="20"/>
        </w:rPr>
        <w:t>TechLab</w:t>
      </w:r>
      <w:proofErr w:type="spellEnd"/>
      <w:r w:rsidRPr="00340395">
        <w:rPr>
          <w:rFonts w:ascii="Marianne" w:hAnsi="Marianne"/>
          <w:sz w:val="20"/>
          <w:szCs w:val="20"/>
        </w:rPr>
        <w:t xml:space="preserve"> s'est engagé dès lors, dans une démarche d’optimisation de la réponse à apporter aux besoins spécifiques du territoire des Hauts-de-France en collaborant notamment étroitement avec les professionnels exerçant en son sein, ainsi qu’en veillant à actualiser et à élargir son service de prêt afin de pouvoir y inclure l'ensemble des solutions disponibles sur le marché.</w:t>
      </w:r>
    </w:p>
    <w:p w:rsidR="00690125" w:rsidRDefault="00690125" w:rsidP="00340395">
      <w:pPr>
        <w:jc w:val="both"/>
        <w:rPr>
          <w:rFonts w:ascii="Marianne" w:hAnsi="Marianne"/>
          <w:sz w:val="20"/>
          <w:szCs w:val="20"/>
        </w:rPr>
      </w:pPr>
    </w:p>
    <w:p w:rsidR="007C7F82" w:rsidRDefault="00690125" w:rsidP="00340395">
      <w:pPr>
        <w:jc w:val="both"/>
        <w:rPr>
          <w:rFonts w:ascii="Marianne" w:hAnsi="Marianne"/>
          <w:sz w:val="20"/>
          <w:szCs w:val="20"/>
        </w:rPr>
      </w:pPr>
      <w:r w:rsidRPr="00340395">
        <w:rPr>
          <w:rFonts w:ascii="Marianne" w:hAnsi="Marianne"/>
          <w:noProof/>
          <w:sz w:val="20"/>
          <w:szCs w:val="20"/>
          <w:lang w:eastAsia="fr-FR"/>
        </w:rPr>
        <w:drawing>
          <wp:anchor distT="0" distB="0" distL="114300" distR="114300" simplePos="0" relativeHeight="251664384" behindDoc="1" locked="0" layoutInCell="1" allowOverlap="1">
            <wp:simplePos x="0" y="0"/>
            <wp:positionH relativeFrom="column">
              <wp:posOffset>-556895</wp:posOffset>
            </wp:positionH>
            <wp:positionV relativeFrom="paragraph">
              <wp:posOffset>256417</wp:posOffset>
            </wp:positionV>
            <wp:extent cx="7023100" cy="18288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3100" cy="1828800"/>
                    </a:xfrm>
                    <a:prstGeom prst="rect">
                      <a:avLst/>
                    </a:prstGeom>
                    <a:noFill/>
                  </pic:spPr>
                </pic:pic>
              </a:graphicData>
            </a:graphic>
            <wp14:sizeRelH relativeFrom="page">
              <wp14:pctWidth>0</wp14:pctWidth>
            </wp14:sizeRelH>
            <wp14:sizeRelV relativeFrom="page">
              <wp14:pctHeight>0</wp14:pctHeight>
            </wp14:sizeRelV>
          </wp:anchor>
        </w:drawing>
      </w:r>
    </w:p>
    <w:p w:rsidR="007C7F82" w:rsidRPr="00340395" w:rsidRDefault="007C7F82" w:rsidP="00690125">
      <w:pPr>
        <w:ind w:firstLine="708"/>
        <w:jc w:val="both"/>
        <w:rPr>
          <w:rFonts w:ascii="Marianne" w:hAnsi="Marianne"/>
          <w:sz w:val="20"/>
          <w:szCs w:val="20"/>
        </w:rPr>
      </w:pPr>
    </w:p>
    <w:p w:rsidR="00340395" w:rsidRPr="00340395" w:rsidRDefault="00340395" w:rsidP="00340395">
      <w:pPr>
        <w:jc w:val="both"/>
        <w:rPr>
          <w:rFonts w:ascii="Marianne" w:hAnsi="Marianne"/>
          <w:sz w:val="20"/>
          <w:szCs w:val="20"/>
        </w:rPr>
      </w:pPr>
    </w:p>
    <w:p w:rsidR="00340395" w:rsidRPr="00340395" w:rsidRDefault="00690125" w:rsidP="00340395">
      <w:pPr>
        <w:jc w:val="both"/>
        <w:rPr>
          <w:rFonts w:ascii="Marianne" w:hAnsi="Marianne"/>
          <w:sz w:val="20"/>
          <w:szCs w:val="20"/>
        </w:rPr>
      </w:pPr>
      <w:r w:rsidRPr="00340395">
        <w:rPr>
          <w:rFonts w:ascii="Marianne" w:hAnsi="Marianne"/>
          <w:noProof/>
          <w:sz w:val="20"/>
          <w:szCs w:val="20"/>
          <w:lang w:eastAsia="fr-FR"/>
        </w:rPr>
        <mc:AlternateContent>
          <mc:Choice Requires="wps">
            <w:drawing>
              <wp:anchor distT="45720" distB="45720" distL="114300" distR="114300" simplePos="0" relativeHeight="251666432" behindDoc="0" locked="0" layoutInCell="1" allowOverlap="1">
                <wp:simplePos x="0" y="0"/>
                <wp:positionH relativeFrom="margin">
                  <wp:posOffset>-779780</wp:posOffset>
                </wp:positionH>
                <wp:positionV relativeFrom="paragraph">
                  <wp:posOffset>192405</wp:posOffset>
                </wp:positionV>
                <wp:extent cx="236093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40395" w:rsidRPr="00340395" w:rsidRDefault="00340395" w:rsidP="00340395">
                            <w:pPr>
                              <w:jc w:val="center"/>
                              <w:rPr>
                                <w:rFonts w:ascii="Marianne" w:hAnsi="Marianne"/>
                                <w:b/>
                                <w:sz w:val="24"/>
                                <w:szCs w:val="24"/>
                              </w:rPr>
                            </w:pPr>
                            <w:r w:rsidRPr="00340395">
                              <w:rPr>
                                <w:rFonts w:ascii="Marianne" w:hAnsi="Marianne"/>
                                <w:b/>
                                <w:sz w:val="24"/>
                                <w:szCs w:val="24"/>
                              </w:rPr>
                              <w:t>Département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1.4pt;margin-top:15.15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" filled="f" stroked="f">
                <v:textbox style="mso-fit-shape-to-text:t">
                  <w:txbxContent>
                    <w:p w:rsidR="00340395" w:rsidRPr="00340395" w:rsidRDefault="00340395" w:rsidP="00340395">
                      <w:pPr>
                        <w:jc w:val="center"/>
                        <w:rPr>
                          <w:rFonts w:ascii="Marianne" w:hAnsi="Marianne"/>
                          <w:b/>
                          <w:sz w:val="24"/>
                          <w:szCs w:val="24"/>
                        </w:rPr>
                      </w:pPr>
                      <w:r w:rsidRPr="00340395">
                        <w:rPr>
                          <w:rFonts w:ascii="Marianne" w:hAnsi="Marianne"/>
                          <w:b/>
                          <w:sz w:val="24"/>
                          <w:szCs w:val="24"/>
                        </w:rPr>
                        <w:t>Département</w:t>
                      </w:r>
                    </w:p>
                  </w:txbxContent>
                </v:textbox>
                <w10:wrap type="square" anchorx="margin"/>
              </v:shape>
            </w:pict>
          </mc:Fallback>
        </mc:AlternateContent>
      </w:r>
    </w:p>
    <w:p w:rsidR="00340395" w:rsidRPr="00340395" w:rsidRDefault="00340395" w:rsidP="00340395">
      <w:pPr>
        <w:jc w:val="both"/>
        <w:rPr>
          <w:rFonts w:ascii="Marianne" w:hAnsi="Marianne"/>
          <w:sz w:val="20"/>
          <w:szCs w:val="20"/>
        </w:rPr>
      </w:pPr>
    </w:p>
    <w:p w:rsidR="00340395" w:rsidRPr="00340395" w:rsidRDefault="00340395" w:rsidP="00340395">
      <w:pPr>
        <w:jc w:val="both"/>
        <w:rPr>
          <w:rFonts w:ascii="Marianne" w:hAnsi="Marianne"/>
          <w:sz w:val="20"/>
          <w:szCs w:val="20"/>
        </w:rPr>
      </w:pPr>
    </w:p>
    <w:p w:rsidR="00690125" w:rsidRDefault="00690125" w:rsidP="00690125">
      <w:pPr>
        <w:pStyle w:val="Style1"/>
        <w:numPr>
          <w:ilvl w:val="0"/>
          <w:numId w:val="0"/>
        </w:numPr>
        <w:jc w:val="both"/>
        <w:rPr>
          <w:rFonts w:ascii="Marianne" w:hAnsi="Marianne"/>
          <w:sz w:val="22"/>
          <w:szCs w:val="24"/>
        </w:rPr>
      </w:pPr>
    </w:p>
    <w:p w:rsidR="00690125" w:rsidRDefault="00690125" w:rsidP="00690125">
      <w:pPr>
        <w:pStyle w:val="Style1"/>
        <w:numPr>
          <w:ilvl w:val="0"/>
          <w:numId w:val="0"/>
        </w:numPr>
        <w:jc w:val="both"/>
        <w:rPr>
          <w:rFonts w:ascii="Marianne" w:hAnsi="Marianne"/>
          <w:sz w:val="22"/>
          <w:szCs w:val="24"/>
        </w:rPr>
      </w:pPr>
    </w:p>
    <w:p w:rsidR="007C7F82" w:rsidRPr="007C7F82" w:rsidRDefault="00690125" w:rsidP="00690125">
      <w:pPr>
        <w:pStyle w:val="Style1"/>
        <w:numPr>
          <w:ilvl w:val="0"/>
          <w:numId w:val="0"/>
        </w:numPr>
        <w:jc w:val="both"/>
        <w:rPr>
          <w:rFonts w:ascii="Marianne" w:hAnsi="Marianne"/>
          <w:sz w:val="22"/>
          <w:szCs w:val="24"/>
        </w:rPr>
      </w:pPr>
      <w:r>
        <w:rPr>
          <w:rFonts w:ascii="Marianne" w:hAnsi="Marianne"/>
          <w:sz w:val="22"/>
          <w:szCs w:val="24"/>
        </w:rPr>
        <w:t>2.</w:t>
      </w:r>
      <w:r w:rsidR="00AE3CD5" w:rsidRPr="007C7F82">
        <w:rPr>
          <w:rFonts w:ascii="Marianne" w:hAnsi="Marianne"/>
          <w:sz w:val="22"/>
          <w:szCs w:val="24"/>
        </w:rPr>
        <w:t xml:space="preserve"> missions des référents territoriaux en Communication Alternative Améliorée (CAA)</w:t>
      </w:r>
    </w:p>
    <w:p w:rsidR="00340395" w:rsidRPr="00340395" w:rsidRDefault="00340395" w:rsidP="00340395">
      <w:pPr>
        <w:jc w:val="both"/>
        <w:rPr>
          <w:rFonts w:ascii="Marianne" w:hAnsi="Marianne"/>
          <w:sz w:val="20"/>
          <w:szCs w:val="20"/>
        </w:rPr>
      </w:pPr>
      <w:r w:rsidRPr="00340395">
        <w:rPr>
          <w:rFonts w:ascii="Marianne" w:hAnsi="Marianne"/>
          <w:sz w:val="20"/>
          <w:szCs w:val="20"/>
        </w:rPr>
        <w:t>Il est attendu des référents territoriaux en CAA une action en proximité permettant de favoriser l’inté</w:t>
      </w:r>
      <w:r w:rsidR="00595BD4">
        <w:rPr>
          <w:rFonts w:ascii="Marianne" w:hAnsi="Marianne"/>
          <w:sz w:val="20"/>
          <w:szCs w:val="20"/>
        </w:rPr>
        <w:t>gration de la CAA dans les ESMS ainsi qu’</w:t>
      </w:r>
      <w:r w:rsidRPr="00340395">
        <w:rPr>
          <w:rFonts w:ascii="Marianne" w:hAnsi="Marianne"/>
          <w:sz w:val="20"/>
          <w:szCs w:val="20"/>
        </w:rPr>
        <w:t>une capacité à superviser et gérer l’émergence de projets de CAA.</w:t>
      </w:r>
    </w:p>
    <w:p w:rsidR="00340395" w:rsidRPr="00340395" w:rsidRDefault="00340395" w:rsidP="00340395">
      <w:pPr>
        <w:jc w:val="both"/>
      </w:pPr>
      <w:r w:rsidRPr="00340395">
        <w:rPr>
          <w:rFonts w:ascii="Marianne" w:hAnsi="Marianne"/>
          <w:sz w:val="20"/>
          <w:szCs w:val="20"/>
        </w:rPr>
        <w:t xml:space="preserve">Les référents territoriaux en CAA devront également accompagner les professionnels en ESMS </w:t>
      </w:r>
      <w:r w:rsidR="00595BD4">
        <w:rPr>
          <w:rFonts w:ascii="Marianne" w:hAnsi="Marianne"/>
          <w:sz w:val="20"/>
          <w:szCs w:val="20"/>
        </w:rPr>
        <w:t>ainsi que</w:t>
      </w:r>
      <w:r w:rsidRPr="00340395">
        <w:rPr>
          <w:rFonts w:ascii="Marianne" w:hAnsi="Marianne"/>
          <w:sz w:val="20"/>
          <w:szCs w:val="20"/>
        </w:rPr>
        <w:t xml:space="preserve"> le grand public dans la découverte et l’utilisation des outils </w:t>
      </w:r>
      <w:r w:rsidR="00DE748F" w:rsidRPr="00340395">
        <w:rPr>
          <w:rFonts w:ascii="Marianne" w:hAnsi="Marianne"/>
          <w:sz w:val="20"/>
          <w:szCs w:val="20"/>
        </w:rPr>
        <w:t>de CAA</w:t>
      </w:r>
      <w:r w:rsidRPr="00340395">
        <w:rPr>
          <w:rFonts w:ascii="Marianne" w:hAnsi="Marianne"/>
          <w:sz w:val="20"/>
          <w:szCs w:val="20"/>
        </w:rPr>
        <w:t xml:space="preserve"> en articulation avec </w:t>
      </w:r>
      <w:r w:rsidR="00595BD4">
        <w:rPr>
          <w:rFonts w:ascii="Marianne" w:hAnsi="Marianne"/>
          <w:sz w:val="20"/>
          <w:szCs w:val="20"/>
        </w:rPr>
        <w:t xml:space="preserve">le </w:t>
      </w:r>
      <w:proofErr w:type="spellStart"/>
      <w:r w:rsidRPr="00340395">
        <w:rPr>
          <w:rFonts w:ascii="Marianne" w:hAnsi="Marianne"/>
          <w:sz w:val="20"/>
          <w:szCs w:val="20"/>
        </w:rPr>
        <w:t>TechLab</w:t>
      </w:r>
      <w:proofErr w:type="spellEnd"/>
      <w:r w:rsidRPr="00340395">
        <w:rPr>
          <w:rFonts w:ascii="Marianne" w:hAnsi="Marianne"/>
          <w:sz w:val="20"/>
          <w:szCs w:val="20"/>
        </w:rPr>
        <w:t xml:space="preserve"> APF France handicap.</w:t>
      </w:r>
    </w:p>
    <w:p w:rsidR="00AE3CD5" w:rsidRPr="007C7F82" w:rsidRDefault="00AE3CD5" w:rsidP="00D13A07">
      <w:pPr>
        <w:pStyle w:val="Style1"/>
        <w:numPr>
          <w:ilvl w:val="0"/>
          <w:numId w:val="0"/>
        </w:numPr>
        <w:jc w:val="both"/>
        <w:rPr>
          <w:rFonts w:ascii="Marianne" w:hAnsi="Marianne"/>
          <w:sz w:val="20"/>
          <w:szCs w:val="20"/>
        </w:rPr>
      </w:pPr>
      <w:r w:rsidRPr="007C7F82">
        <w:rPr>
          <w:rFonts w:ascii="Marianne" w:hAnsi="Marianne"/>
          <w:sz w:val="20"/>
          <w:szCs w:val="20"/>
        </w:rPr>
        <w:t>• Animation et soutien à l’intégration de la CAA dans les établissements</w:t>
      </w:r>
      <w:r w:rsidR="00595BD4">
        <w:rPr>
          <w:rFonts w:ascii="Marianne" w:hAnsi="Marianne"/>
          <w:sz w:val="20"/>
          <w:szCs w:val="20"/>
        </w:rPr>
        <w:t xml:space="preserve"> et services médico-sociaux</w:t>
      </w:r>
    </w:p>
    <w:p w:rsidR="00AE3CD5" w:rsidRPr="00DE748F" w:rsidRDefault="00AE3CD5" w:rsidP="00DE748F">
      <w:pPr>
        <w:pStyle w:val="Paragraphedeliste"/>
        <w:numPr>
          <w:ilvl w:val="0"/>
          <w:numId w:val="2"/>
        </w:numPr>
        <w:spacing w:after="0"/>
        <w:jc w:val="both"/>
        <w:rPr>
          <w:rFonts w:ascii="Marianne" w:hAnsi="Marianne"/>
          <w:sz w:val="20"/>
          <w:szCs w:val="20"/>
        </w:rPr>
      </w:pPr>
      <w:r w:rsidRPr="00DE748F">
        <w:rPr>
          <w:rFonts w:ascii="Marianne" w:hAnsi="Marianne"/>
          <w:sz w:val="20"/>
          <w:szCs w:val="20"/>
        </w:rPr>
        <w:t>Le référent est mobile et articule son action avec l’ensemble des ESMS de son territoire d’intervention.</w:t>
      </w:r>
    </w:p>
    <w:p w:rsidR="00AE3CD5" w:rsidRPr="00DE748F" w:rsidRDefault="00AE3CD5" w:rsidP="00DE748F">
      <w:pPr>
        <w:pStyle w:val="Paragraphedeliste"/>
        <w:numPr>
          <w:ilvl w:val="0"/>
          <w:numId w:val="2"/>
        </w:numPr>
        <w:spacing w:after="0"/>
        <w:jc w:val="both"/>
        <w:rPr>
          <w:rFonts w:ascii="Marianne" w:hAnsi="Marianne"/>
          <w:sz w:val="20"/>
          <w:szCs w:val="20"/>
        </w:rPr>
      </w:pPr>
      <w:r w:rsidRPr="00DE748F">
        <w:rPr>
          <w:rFonts w:ascii="Marianne" w:hAnsi="Marianne"/>
          <w:sz w:val="20"/>
          <w:szCs w:val="20"/>
        </w:rPr>
        <w:t>Il accompagne les équipes dans le cadre de l’élaboration d’un diagnostic interne partagé relatif à l’adéquation entre l’offre proposée en matière de soutien à la communication et les besoins des personnes accompagnées</w:t>
      </w:r>
      <w:r w:rsidR="00595BD4">
        <w:rPr>
          <w:rFonts w:ascii="Marianne" w:hAnsi="Marianne"/>
          <w:sz w:val="20"/>
          <w:szCs w:val="20"/>
        </w:rPr>
        <w:t>.</w:t>
      </w:r>
    </w:p>
    <w:p w:rsidR="00AE3CD5" w:rsidRPr="00DE748F" w:rsidRDefault="00AE3CD5" w:rsidP="00DE748F">
      <w:pPr>
        <w:pStyle w:val="Paragraphedeliste"/>
        <w:numPr>
          <w:ilvl w:val="0"/>
          <w:numId w:val="2"/>
        </w:numPr>
        <w:spacing w:after="0"/>
        <w:jc w:val="both"/>
        <w:rPr>
          <w:rFonts w:ascii="Marianne" w:hAnsi="Marianne"/>
          <w:sz w:val="20"/>
          <w:szCs w:val="20"/>
        </w:rPr>
      </w:pPr>
      <w:r w:rsidRPr="00DE748F">
        <w:rPr>
          <w:rFonts w:ascii="Marianne" w:hAnsi="Marianne"/>
          <w:sz w:val="20"/>
          <w:szCs w:val="20"/>
        </w:rPr>
        <w:t xml:space="preserve">Il sensibilise, soutient et accompagne les professionnels dans le cadre de l’instauration d’une dynamique visant à promouvoir une culture pluridisciplinaire de la CAA au sein de chaque </w:t>
      </w:r>
      <w:r w:rsidR="00595BD4">
        <w:rPr>
          <w:rFonts w:ascii="Marianne" w:hAnsi="Marianne"/>
          <w:sz w:val="20"/>
          <w:szCs w:val="20"/>
        </w:rPr>
        <w:t>ESMS</w:t>
      </w:r>
      <w:r w:rsidRPr="00DE748F">
        <w:rPr>
          <w:rFonts w:ascii="Marianne" w:hAnsi="Marianne"/>
          <w:sz w:val="20"/>
          <w:szCs w:val="20"/>
        </w:rPr>
        <w:t xml:space="preserve"> ainsi que l’intégration progressive d’objectifs relatifs à la communication et au développement du pouvoir d’agir au sein des projets personnalisés des personnes concernées.</w:t>
      </w:r>
    </w:p>
    <w:p w:rsidR="00AE3CD5" w:rsidRPr="00DE748F" w:rsidRDefault="00AE3CD5" w:rsidP="00DE748F">
      <w:pPr>
        <w:pStyle w:val="Paragraphedeliste"/>
        <w:numPr>
          <w:ilvl w:val="0"/>
          <w:numId w:val="2"/>
        </w:numPr>
        <w:spacing w:after="0"/>
        <w:jc w:val="both"/>
        <w:rPr>
          <w:rFonts w:ascii="Marianne" w:hAnsi="Marianne"/>
          <w:sz w:val="20"/>
          <w:szCs w:val="20"/>
        </w:rPr>
      </w:pPr>
      <w:r w:rsidRPr="00DE748F">
        <w:rPr>
          <w:rFonts w:ascii="Marianne" w:hAnsi="Marianne"/>
          <w:sz w:val="20"/>
          <w:szCs w:val="20"/>
        </w:rPr>
        <w:t>Il accompagne et soutient, pour ce faire, l’élaboration puis le déploiement d’un plan pluriannuel d’actions adaptées avec les professionnels, les personnes concernées et leurs aidants, en lien avec les équipes administratives et de direction</w:t>
      </w:r>
      <w:r w:rsidR="00595BD4">
        <w:rPr>
          <w:rFonts w:ascii="Marianne" w:hAnsi="Marianne"/>
          <w:sz w:val="20"/>
          <w:szCs w:val="20"/>
        </w:rPr>
        <w:t>.</w:t>
      </w:r>
    </w:p>
    <w:p w:rsidR="00AE3CD5" w:rsidRPr="00DE748F" w:rsidRDefault="00AE3CD5" w:rsidP="00DE748F">
      <w:pPr>
        <w:pStyle w:val="Paragraphedeliste"/>
        <w:numPr>
          <w:ilvl w:val="0"/>
          <w:numId w:val="2"/>
        </w:numPr>
        <w:spacing w:after="0"/>
        <w:jc w:val="both"/>
        <w:rPr>
          <w:rFonts w:ascii="Marianne" w:hAnsi="Marianne"/>
          <w:sz w:val="20"/>
          <w:szCs w:val="20"/>
        </w:rPr>
      </w:pPr>
      <w:r w:rsidRPr="00DE748F">
        <w:rPr>
          <w:rFonts w:ascii="Marianne" w:hAnsi="Marianne"/>
          <w:sz w:val="20"/>
          <w:szCs w:val="20"/>
        </w:rPr>
        <w:t>Il aide à l'intégration de la CAA au sein des projets d'établissements.</w:t>
      </w:r>
    </w:p>
    <w:p w:rsidR="00AE3CD5" w:rsidRPr="00DE748F" w:rsidRDefault="00AE3CD5" w:rsidP="00DE748F">
      <w:pPr>
        <w:pStyle w:val="Paragraphedeliste"/>
        <w:numPr>
          <w:ilvl w:val="0"/>
          <w:numId w:val="2"/>
        </w:numPr>
        <w:spacing w:after="0"/>
        <w:jc w:val="both"/>
        <w:rPr>
          <w:rFonts w:ascii="Marianne" w:hAnsi="Marianne"/>
          <w:sz w:val="20"/>
          <w:szCs w:val="20"/>
        </w:rPr>
      </w:pPr>
      <w:r w:rsidRPr="00DE748F">
        <w:rPr>
          <w:rFonts w:ascii="Marianne" w:hAnsi="Marianne"/>
          <w:sz w:val="20"/>
          <w:szCs w:val="20"/>
        </w:rPr>
        <w:t>Il propose, en tant que de besoins, des adaptations de</w:t>
      </w:r>
      <w:r w:rsidR="00595BD4">
        <w:rPr>
          <w:rFonts w:ascii="Marianne" w:hAnsi="Marianne"/>
          <w:sz w:val="20"/>
          <w:szCs w:val="20"/>
        </w:rPr>
        <w:t>s</w:t>
      </w:r>
      <w:r w:rsidRPr="00DE748F">
        <w:rPr>
          <w:rFonts w:ascii="Marianne" w:hAnsi="Marianne"/>
          <w:sz w:val="20"/>
          <w:szCs w:val="20"/>
        </w:rPr>
        <w:t xml:space="preserve"> support</w:t>
      </w:r>
      <w:r w:rsidR="00595BD4">
        <w:rPr>
          <w:rFonts w:ascii="Marianne" w:hAnsi="Marianne"/>
          <w:sz w:val="20"/>
          <w:szCs w:val="20"/>
        </w:rPr>
        <w:t>s</w:t>
      </w:r>
      <w:r w:rsidRPr="00DE748F">
        <w:rPr>
          <w:rFonts w:ascii="Marianne" w:hAnsi="Marianne"/>
          <w:sz w:val="20"/>
          <w:szCs w:val="20"/>
        </w:rPr>
        <w:t xml:space="preserve"> </w:t>
      </w:r>
      <w:r w:rsidR="00595BD4">
        <w:rPr>
          <w:rFonts w:ascii="Marianne" w:hAnsi="Marianne"/>
          <w:sz w:val="20"/>
          <w:szCs w:val="20"/>
        </w:rPr>
        <w:t>de communication existants</w:t>
      </w:r>
      <w:r w:rsidRPr="00DE748F">
        <w:rPr>
          <w:rFonts w:ascii="Marianne" w:hAnsi="Marianne"/>
          <w:sz w:val="20"/>
          <w:szCs w:val="20"/>
        </w:rPr>
        <w:t>, voire de la signalétique.</w:t>
      </w:r>
    </w:p>
    <w:p w:rsidR="00AE3CD5" w:rsidRPr="00DE748F" w:rsidRDefault="00AE3CD5" w:rsidP="00DE748F">
      <w:pPr>
        <w:pStyle w:val="Paragraphedeliste"/>
        <w:numPr>
          <w:ilvl w:val="0"/>
          <w:numId w:val="2"/>
        </w:numPr>
        <w:spacing w:after="0"/>
        <w:jc w:val="both"/>
        <w:rPr>
          <w:rFonts w:ascii="Marianne" w:hAnsi="Marianne"/>
          <w:sz w:val="20"/>
          <w:szCs w:val="20"/>
        </w:rPr>
      </w:pPr>
      <w:r w:rsidRPr="00DE748F">
        <w:rPr>
          <w:rFonts w:ascii="Marianne" w:hAnsi="Marianne"/>
          <w:sz w:val="20"/>
          <w:szCs w:val="20"/>
        </w:rPr>
        <w:t xml:space="preserve">Il connait et fait connaître les différents outils de CAA (no, </w:t>
      </w:r>
      <w:proofErr w:type="spellStart"/>
      <w:r w:rsidRPr="00DE748F">
        <w:rPr>
          <w:rFonts w:ascii="Marianne" w:hAnsi="Marianne"/>
          <w:sz w:val="20"/>
          <w:szCs w:val="20"/>
        </w:rPr>
        <w:t>low</w:t>
      </w:r>
      <w:proofErr w:type="spellEnd"/>
      <w:r w:rsidRPr="00DE748F">
        <w:rPr>
          <w:rFonts w:ascii="Marianne" w:hAnsi="Marianne"/>
          <w:sz w:val="20"/>
          <w:szCs w:val="20"/>
        </w:rPr>
        <w:t xml:space="preserve">, et high </w:t>
      </w:r>
      <w:proofErr w:type="spellStart"/>
      <w:r w:rsidRPr="00DE748F">
        <w:rPr>
          <w:rFonts w:ascii="Marianne" w:hAnsi="Marianne"/>
          <w:sz w:val="20"/>
          <w:szCs w:val="20"/>
        </w:rPr>
        <w:t>tech</w:t>
      </w:r>
      <w:proofErr w:type="spellEnd"/>
      <w:r w:rsidRPr="00DE748F">
        <w:rPr>
          <w:rFonts w:ascii="Marianne" w:hAnsi="Marianne"/>
          <w:sz w:val="20"/>
          <w:szCs w:val="20"/>
        </w:rPr>
        <w:t>) et accompagne leur mise en œuvre de manière multimodale.</w:t>
      </w:r>
    </w:p>
    <w:p w:rsidR="00AE3CD5" w:rsidRPr="00DE748F" w:rsidRDefault="00AE3CD5" w:rsidP="00DE748F">
      <w:pPr>
        <w:pStyle w:val="Paragraphedeliste"/>
        <w:numPr>
          <w:ilvl w:val="0"/>
          <w:numId w:val="2"/>
        </w:numPr>
        <w:spacing w:after="0"/>
        <w:jc w:val="both"/>
        <w:rPr>
          <w:rFonts w:ascii="Marianne" w:hAnsi="Marianne"/>
          <w:sz w:val="20"/>
          <w:szCs w:val="20"/>
        </w:rPr>
      </w:pPr>
      <w:r w:rsidRPr="00DE748F">
        <w:rPr>
          <w:rFonts w:ascii="Marianne" w:hAnsi="Marianne"/>
          <w:sz w:val="20"/>
          <w:szCs w:val="20"/>
        </w:rPr>
        <w:t>Il intervient en soutien aux partenaires de communication et aux professionnels sur tous les lieux de vie, en produisant des contenus d'activités adaptés et des supports de communication partagés entre les territoires.</w:t>
      </w:r>
    </w:p>
    <w:p w:rsidR="00AE3CD5" w:rsidRPr="00340395" w:rsidRDefault="00AE3CD5" w:rsidP="00340395">
      <w:pPr>
        <w:spacing w:after="0"/>
        <w:jc w:val="both"/>
        <w:rPr>
          <w:rFonts w:ascii="Marianne" w:hAnsi="Marianne"/>
          <w:sz w:val="20"/>
          <w:szCs w:val="20"/>
        </w:rPr>
      </w:pPr>
    </w:p>
    <w:p w:rsidR="00AE3CD5" w:rsidRPr="007C7F82" w:rsidRDefault="00595BD4" w:rsidP="00D13A07">
      <w:pPr>
        <w:pStyle w:val="Style1"/>
        <w:numPr>
          <w:ilvl w:val="0"/>
          <w:numId w:val="0"/>
        </w:numPr>
        <w:ind w:left="360" w:hanging="360"/>
        <w:jc w:val="both"/>
        <w:rPr>
          <w:rFonts w:ascii="Marianne" w:hAnsi="Marianne"/>
          <w:sz w:val="20"/>
          <w:szCs w:val="20"/>
        </w:rPr>
      </w:pPr>
      <w:r>
        <w:rPr>
          <w:rFonts w:ascii="Marianne" w:hAnsi="Marianne"/>
          <w:sz w:val="20"/>
          <w:szCs w:val="20"/>
        </w:rPr>
        <w:t>• Coordination Inter et InF</w:t>
      </w:r>
      <w:r w:rsidR="00AE3CD5" w:rsidRPr="007C7F82">
        <w:rPr>
          <w:rFonts w:ascii="Marianne" w:hAnsi="Marianne"/>
          <w:sz w:val="20"/>
          <w:szCs w:val="20"/>
        </w:rPr>
        <w:t>ra-Territoriale</w:t>
      </w:r>
    </w:p>
    <w:p w:rsidR="00AE3CD5" w:rsidRPr="00DE748F" w:rsidRDefault="00AE3CD5" w:rsidP="00DE748F">
      <w:pPr>
        <w:pStyle w:val="Paragraphedeliste"/>
        <w:numPr>
          <w:ilvl w:val="0"/>
          <w:numId w:val="3"/>
        </w:numPr>
        <w:spacing w:after="0"/>
        <w:jc w:val="both"/>
        <w:rPr>
          <w:rFonts w:ascii="Marianne" w:hAnsi="Marianne"/>
          <w:sz w:val="20"/>
          <w:szCs w:val="20"/>
        </w:rPr>
      </w:pPr>
      <w:r w:rsidRPr="00DE748F">
        <w:rPr>
          <w:rFonts w:ascii="Marianne" w:hAnsi="Marianne"/>
          <w:sz w:val="20"/>
          <w:szCs w:val="20"/>
        </w:rPr>
        <w:t>Il est un facilitateur d’échanges et de partages entre les parties prenantes intervenantes en matière de CAA sur son territoire d’intervention, mais également entre les territoires.</w:t>
      </w:r>
    </w:p>
    <w:p w:rsidR="00AE3CD5" w:rsidRPr="00DE748F" w:rsidRDefault="00AE3CD5" w:rsidP="00DE748F">
      <w:pPr>
        <w:pStyle w:val="Paragraphedeliste"/>
        <w:numPr>
          <w:ilvl w:val="0"/>
          <w:numId w:val="3"/>
        </w:numPr>
        <w:spacing w:after="0"/>
        <w:jc w:val="both"/>
        <w:rPr>
          <w:rFonts w:ascii="Marianne" w:hAnsi="Marianne"/>
          <w:sz w:val="20"/>
          <w:szCs w:val="20"/>
        </w:rPr>
      </w:pPr>
      <w:r w:rsidRPr="00DE748F">
        <w:rPr>
          <w:rFonts w:ascii="Marianne" w:hAnsi="Marianne"/>
          <w:sz w:val="20"/>
          <w:szCs w:val="20"/>
        </w:rPr>
        <w:t xml:space="preserve">Il accompagne les projets de sortie d’ESMS vers le milieu ordinaire, les changements de modalités d’accompagnement et/ou les projets d’intégration d’un nouvel ESMS, en veillant systématiquement à ce que les modes de communication adaptés mis en place puissent continuer d’être toujours mobilisés à bon escient, ainsi qu’en appuyant à ces fins les équipes des professionnels de l’ESMS d’origine ainsi que celles du nouvel ESMS accueillant. </w:t>
      </w:r>
    </w:p>
    <w:p w:rsidR="00AE3CD5" w:rsidRDefault="00AE3CD5" w:rsidP="00DE748F">
      <w:pPr>
        <w:pStyle w:val="Paragraphedeliste"/>
        <w:numPr>
          <w:ilvl w:val="0"/>
          <w:numId w:val="3"/>
        </w:numPr>
        <w:spacing w:after="0"/>
        <w:jc w:val="both"/>
        <w:rPr>
          <w:rFonts w:ascii="Marianne" w:hAnsi="Marianne"/>
          <w:sz w:val="20"/>
          <w:szCs w:val="20"/>
        </w:rPr>
      </w:pPr>
      <w:r w:rsidRPr="00DE748F">
        <w:rPr>
          <w:rFonts w:ascii="Marianne" w:hAnsi="Marianne"/>
          <w:sz w:val="20"/>
          <w:szCs w:val="20"/>
        </w:rPr>
        <w:t>Il anime une communauté de pratiques au sein de son territoire d’intervention ainsi que des temps d’échange thématiques, impliquant personnes concernées, professionnels et aidants.</w:t>
      </w:r>
    </w:p>
    <w:p w:rsidR="004D20E5" w:rsidRPr="00DE748F" w:rsidRDefault="004D20E5" w:rsidP="00DE748F">
      <w:pPr>
        <w:pStyle w:val="Paragraphedeliste"/>
        <w:numPr>
          <w:ilvl w:val="0"/>
          <w:numId w:val="3"/>
        </w:numPr>
        <w:spacing w:after="0"/>
        <w:jc w:val="both"/>
        <w:rPr>
          <w:rFonts w:ascii="Marianne" w:hAnsi="Marianne"/>
          <w:sz w:val="20"/>
          <w:szCs w:val="20"/>
        </w:rPr>
      </w:pPr>
      <w:r>
        <w:rPr>
          <w:rFonts w:ascii="Marianne" w:hAnsi="Marianne"/>
          <w:sz w:val="20"/>
          <w:szCs w:val="20"/>
        </w:rPr>
        <w:t xml:space="preserve">Il s’articule en tant que de besoins avec les partenaires et les dispositifs médico-sociaux présents sur son territoire d’intervention au titre desquels figurent notamment la communauté 360, le ou les </w:t>
      </w:r>
      <w:proofErr w:type="spellStart"/>
      <w:r>
        <w:rPr>
          <w:rFonts w:ascii="Marianne" w:hAnsi="Marianne"/>
          <w:sz w:val="20"/>
          <w:szCs w:val="20"/>
        </w:rPr>
        <w:t>faciliteurs</w:t>
      </w:r>
      <w:proofErr w:type="spellEnd"/>
      <w:r>
        <w:rPr>
          <w:rFonts w:ascii="Marianne" w:hAnsi="Marianne"/>
          <w:sz w:val="20"/>
          <w:szCs w:val="20"/>
        </w:rPr>
        <w:t xml:space="preserve">, les intervenants-pairs, l’équipe relais Handicaps Rares Nord-Ouest… </w:t>
      </w:r>
    </w:p>
    <w:p w:rsidR="00AE3CD5" w:rsidRPr="00340395" w:rsidRDefault="00AE3CD5" w:rsidP="00340395">
      <w:pPr>
        <w:spacing w:after="0"/>
        <w:jc w:val="both"/>
        <w:rPr>
          <w:rFonts w:ascii="Marianne" w:hAnsi="Marianne"/>
          <w:sz w:val="20"/>
          <w:szCs w:val="20"/>
        </w:rPr>
      </w:pPr>
    </w:p>
    <w:p w:rsidR="00AE3CD5" w:rsidRPr="007C7F82" w:rsidRDefault="00AE3CD5" w:rsidP="00D13A07">
      <w:pPr>
        <w:pStyle w:val="Style1"/>
        <w:numPr>
          <w:ilvl w:val="0"/>
          <w:numId w:val="0"/>
        </w:numPr>
        <w:ind w:left="360" w:hanging="360"/>
        <w:jc w:val="both"/>
        <w:rPr>
          <w:rFonts w:ascii="Marianne" w:hAnsi="Marianne"/>
          <w:sz w:val="20"/>
          <w:szCs w:val="20"/>
        </w:rPr>
      </w:pPr>
      <w:r w:rsidRPr="007C7F82">
        <w:rPr>
          <w:rFonts w:ascii="Marianne" w:hAnsi="Marianne"/>
          <w:sz w:val="20"/>
          <w:szCs w:val="20"/>
        </w:rPr>
        <w:t>• Supervision / Evaluation</w:t>
      </w:r>
    </w:p>
    <w:p w:rsidR="00AE3CD5" w:rsidRPr="00DE748F" w:rsidRDefault="00AE3CD5" w:rsidP="00DE748F">
      <w:pPr>
        <w:pStyle w:val="Paragraphedeliste"/>
        <w:numPr>
          <w:ilvl w:val="0"/>
          <w:numId w:val="4"/>
        </w:numPr>
        <w:spacing w:after="0"/>
        <w:jc w:val="both"/>
        <w:rPr>
          <w:rFonts w:ascii="Marianne" w:hAnsi="Marianne"/>
          <w:sz w:val="20"/>
          <w:szCs w:val="20"/>
        </w:rPr>
      </w:pPr>
      <w:r w:rsidRPr="00DE748F">
        <w:rPr>
          <w:rFonts w:ascii="Marianne" w:hAnsi="Marianne"/>
          <w:sz w:val="20"/>
          <w:szCs w:val="20"/>
        </w:rPr>
        <w:t>Il évalue régulièrement l’état d’avancement du plan d’actions et met en</w:t>
      </w:r>
      <w:r w:rsidR="004D20E5">
        <w:rPr>
          <w:rFonts w:ascii="Marianne" w:hAnsi="Marianne"/>
          <w:sz w:val="20"/>
          <w:szCs w:val="20"/>
        </w:rPr>
        <w:t xml:space="preserve"> place des indicateurs de suivi (rapport d’activité-type à élaborer)</w:t>
      </w:r>
    </w:p>
    <w:p w:rsidR="00AE3CD5" w:rsidRPr="00DE748F" w:rsidRDefault="00AE3CD5" w:rsidP="00DE748F">
      <w:pPr>
        <w:pStyle w:val="Paragraphedeliste"/>
        <w:numPr>
          <w:ilvl w:val="0"/>
          <w:numId w:val="4"/>
        </w:numPr>
        <w:spacing w:after="0"/>
        <w:jc w:val="both"/>
        <w:rPr>
          <w:rFonts w:ascii="Marianne" w:hAnsi="Marianne"/>
          <w:sz w:val="20"/>
          <w:szCs w:val="20"/>
        </w:rPr>
      </w:pPr>
      <w:r w:rsidRPr="00DE748F">
        <w:rPr>
          <w:rFonts w:ascii="Marianne" w:hAnsi="Marianne"/>
          <w:sz w:val="20"/>
          <w:szCs w:val="20"/>
        </w:rPr>
        <w:t>Il met en place, en tant que de besoins, des temps de supervision à destination des professionnels au sein des établissements pour garantir la pérennité des projets sur le long terme (modélisation, modalités de transmission aux équipes et aux familles).</w:t>
      </w:r>
    </w:p>
    <w:p w:rsidR="00AE3CD5" w:rsidRPr="00340395" w:rsidRDefault="00AE3CD5" w:rsidP="00340395">
      <w:pPr>
        <w:spacing w:after="0"/>
        <w:jc w:val="both"/>
        <w:rPr>
          <w:rFonts w:ascii="Marianne" w:hAnsi="Marianne"/>
          <w:sz w:val="20"/>
          <w:szCs w:val="20"/>
        </w:rPr>
      </w:pPr>
    </w:p>
    <w:p w:rsidR="00AE3CD5" w:rsidRPr="00DE748F" w:rsidRDefault="00AE3CD5" w:rsidP="007C7F82">
      <w:pPr>
        <w:pStyle w:val="Style1"/>
        <w:numPr>
          <w:ilvl w:val="0"/>
          <w:numId w:val="0"/>
        </w:numPr>
        <w:ind w:left="360" w:hanging="360"/>
        <w:jc w:val="both"/>
        <w:rPr>
          <w:rFonts w:ascii="Marianne" w:hAnsi="Marianne"/>
          <w:sz w:val="20"/>
          <w:szCs w:val="20"/>
        </w:rPr>
      </w:pPr>
      <w:r w:rsidRPr="00DE748F">
        <w:rPr>
          <w:rFonts w:ascii="Marianne" w:hAnsi="Marianne"/>
          <w:sz w:val="20"/>
          <w:szCs w:val="20"/>
        </w:rPr>
        <w:t xml:space="preserve">• </w:t>
      </w:r>
      <w:r w:rsidRPr="007C7F82">
        <w:rPr>
          <w:rFonts w:ascii="Marianne" w:hAnsi="Marianne"/>
          <w:sz w:val="20"/>
          <w:szCs w:val="20"/>
        </w:rPr>
        <w:t>Transmission, sensibilisation et formation</w:t>
      </w:r>
    </w:p>
    <w:p w:rsidR="00AE3CD5" w:rsidRPr="00DE748F" w:rsidRDefault="00AE3CD5" w:rsidP="00DE748F">
      <w:pPr>
        <w:pStyle w:val="Paragraphedeliste"/>
        <w:numPr>
          <w:ilvl w:val="0"/>
          <w:numId w:val="5"/>
        </w:numPr>
        <w:spacing w:after="0"/>
        <w:jc w:val="both"/>
        <w:rPr>
          <w:rFonts w:ascii="Marianne" w:hAnsi="Marianne"/>
          <w:sz w:val="20"/>
          <w:szCs w:val="20"/>
        </w:rPr>
      </w:pPr>
      <w:r w:rsidRPr="00DE748F">
        <w:rPr>
          <w:rFonts w:ascii="Marianne" w:hAnsi="Marianne"/>
          <w:sz w:val="20"/>
          <w:szCs w:val="20"/>
        </w:rPr>
        <w:t xml:space="preserve">Il informe et sensibilise le « grand </w:t>
      </w:r>
      <w:r w:rsidR="004B0D31">
        <w:rPr>
          <w:rFonts w:ascii="Marianne" w:hAnsi="Marianne"/>
          <w:sz w:val="20"/>
          <w:szCs w:val="20"/>
        </w:rPr>
        <w:t>public » sur la CAA.</w:t>
      </w:r>
    </w:p>
    <w:p w:rsidR="00AE3CD5" w:rsidRPr="00DE748F" w:rsidRDefault="00AE3CD5" w:rsidP="00DE748F">
      <w:pPr>
        <w:pStyle w:val="Paragraphedeliste"/>
        <w:numPr>
          <w:ilvl w:val="0"/>
          <w:numId w:val="5"/>
        </w:numPr>
        <w:spacing w:after="0"/>
        <w:jc w:val="both"/>
        <w:rPr>
          <w:rFonts w:ascii="Marianne" w:hAnsi="Marianne"/>
          <w:sz w:val="20"/>
          <w:szCs w:val="20"/>
        </w:rPr>
      </w:pPr>
      <w:r w:rsidRPr="00DE748F">
        <w:rPr>
          <w:rFonts w:ascii="Marianne" w:hAnsi="Marianne"/>
          <w:sz w:val="20"/>
          <w:szCs w:val="20"/>
        </w:rPr>
        <w:t>Il contribue à la formation des professionnels.</w:t>
      </w:r>
    </w:p>
    <w:p w:rsidR="00AE3CD5" w:rsidRPr="00DE748F" w:rsidRDefault="00AE3CD5" w:rsidP="00DE748F">
      <w:pPr>
        <w:pStyle w:val="Paragraphedeliste"/>
        <w:numPr>
          <w:ilvl w:val="0"/>
          <w:numId w:val="5"/>
        </w:numPr>
        <w:spacing w:after="0"/>
        <w:jc w:val="both"/>
        <w:rPr>
          <w:rFonts w:ascii="Marianne" w:hAnsi="Marianne"/>
          <w:sz w:val="20"/>
          <w:szCs w:val="20"/>
        </w:rPr>
      </w:pPr>
      <w:r w:rsidRPr="00DE748F">
        <w:rPr>
          <w:rFonts w:ascii="Marianne" w:hAnsi="Marianne"/>
          <w:sz w:val="20"/>
          <w:szCs w:val="20"/>
        </w:rPr>
        <w:t>Il est tenu de maintenir une veille sur les outils existants et nouveaux ainsi qu’à les faire connaître.</w:t>
      </w:r>
    </w:p>
    <w:p w:rsidR="00AE3CD5" w:rsidRPr="00DE748F" w:rsidRDefault="00AE3CD5" w:rsidP="00DE748F">
      <w:pPr>
        <w:pStyle w:val="Paragraphedeliste"/>
        <w:numPr>
          <w:ilvl w:val="0"/>
          <w:numId w:val="5"/>
        </w:numPr>
        <w:spacing w:after="0"/>
        <w:jc w:val="both"/>
        <w:rPr>
          <w:rFonts w:ascii="Marianne" w:hAnsi="Marianne"/>
          <w:sz w:val="20"/>
          <w:szCs w:val="20"/>
        </w:rPr>
      </w:pPr>
      <w:r w:rsidRPr="00DE748F">
        <w:rPr>
          <w:rFonts w:ascii="Marianne" w:hAnsi="Marianne"/>
          <w:sz w:val="20"/>
          <w:szCs w:val="20"/>
        </w:rPr>
        <w:t xml:space="preserve">Il participe aux échanges dans le cadre des réseaux professionnels existants, lorsque la CAA y est évoquée (ERHR, CRA, Association Régionale </w:t>
      </w:r>
      <w:r w:rsidR="004D20E5">
        <w:rPr>
          <w:rFonts w:ascii="Marianne" w:hAnsi="Marianne"/>
          <w:sz w:val="20"/>
          <w:szCs w:val="20"/>
        </w:rPr>
        <w:t>P</w:t>
      </w:r>
      <w:r w:rsidRPr="00DE748F">
        <w:rPr>
          <w:rFonts w:ascii="Marianne" w:hAnsi="Marianne"/>
          <w:sz w:val="20"/>
          <w:szCs w:val="20"/>
        </w:rPr>
        <w:t>olyhandicap…).</w:t>
      </w:r>
    </w:p>
    <w:p w:rsidR="00AE3CD5" w:rsidRPr="00DE748F" w:rsidRDefault="00AE3CD5" w:rsidP="00DE748F">
      <w:pPr>
        <w:pStyle w:val="Paragraphedeliste"/>
        <w:numPr>
          <w:ilvl w:val="0"/>
          <w:numId w:val="5"/>
        </w:numPr>
        <w:spacing w:after="0"/>
        <w:jc w:val="both"/>
        <w:rPr>
          <w:rFonts w:ascii="Marianne" w:hAnsi="Marianne"/>
          <w:sz w:val="20"/>
          <w:szCs w:val="20"/>
        </w:rPr>
      </w:pPr>
      <w:r w:rsidRPr="00DE748F">
        <w:rPr>
          <w:rFonts w:ascii="Marianne" w:hAnsi="Marianne"/>
          <w:sz w:val="20"/>
          <w:szCs w:val="20"/>
        </w:rPr>
        <w:t xml:space="preserve">Par son expérience et ses connaissances, il est en capacité d’apporter des conseils aux professionnels en poste pour choisir les options appropriées concernant les outils de CAA. Il les soutient dans le cadre de l’élaboration des plans de préconisation individuelle ainsi que </w:t>
      </w:r>
      <w:r w:rsidR="008E4ABD">
        <w:rPr>
          <w:rFonts w:ascii="Marianne" w:hAnsi="Marianne"/>
          <w:sz w:val="20"/>
          <w:szCs w:val="20"/>
        </w:rPr>
        <w:t>dans</w:t>
      </w:r>
      <w:r w:rsidRPr="00DE748F">
        <w:rPr>
          <w:rFonts w:ascii="Marianne" w:hAnsi="Marianne"/>
          <w:sz w:val="20"/>
          <w:szCs w:val="20"/>
        </w:rPr>
        <w:t xml:space="preserve"> leur mise en place et leur déclinaison au quotidien.</w:t>
      </w:r>
    </w:p>
    <w:p w:rsidR="00AE3CD5" w:rsidRDefault="00AE3CD5" w:rsidP="00DE748F">
      <w:pPr>
        <w:pStyle w:val="Paragraphedeliste"/>
        <w:numPr>
          <w:ilvl w:val="0"/>
          <w:numId w:val="5"/>
        </w:numPr>
        <w:spacing w:after="0"/>
        <w:jc w:val="both"/>
        <w:rPr>
          <w:rFonts w:ascii="Marianne" w:hAnsi="Marianne"/>
          <w:sz w:val="20"/>
          <w:szCs w:val="20"/>
        </w:rPr>
      </w:pPr>
      <w:r w:rsidRPr="00DE748F">
        <w:rPr>
          <w:rFonts w:ascii="Marianne" w:hAnsi="Marianne"/>
          <w:sz w:val="20"/>
          <w:szCs w:val="20"/>
        </w:rPr>
        <w:t>Il peut proposer des actions de médiation/sensibilisation dans des lieux de vie (musée, centre commercial…) ou durant des év</w:t>
      </w:r>
      <w:r w:rsidR="008E4ABD">
        <w:rPr>
          <w:rFonts w:ascii="Marianne" w:hAnsi="Marianne"/>
          <w:sz w:val="20"/>
          <w:szCs w:val="20"/>
        </w:rPr>
        <w:t>é</w:t>
      </w:r>
      <w:r w:rsidRPr="00DE748F">
        <w:rPr>
          <w:rFonts w:ascii="Marianne" w:hAnsi="Marianne"/>
          <w:sz w:val="20"/>
          <w:szCs w:val="20"/>
        </w:rPr>
        <w:t>nements.</w:t>
      </w:r>
    </w:p>
    <w:p w:rsidR="007C7F82" w:rsidRDefault="007C7F82" w:rsidP="007C7F82">
      <w:pPr>
        <w:pStyle w:val="Paragraphedeliste"/>
        <w:spacing w:after="0"/>
        <w:jc w:val="both"/>
        <w:rPr>
          <w:rFonts w:ascii="Marianne" w:hAnsi="Marianne"/>
          <w:sz w:val="20"/>
          <w:szCs w:val="20"/>
        </w:rPr>
      </w:pPr>
    </w:p>
    <w:p w:rsidR="008E4ABD" w:rsidRDefault="008E4ABD" w:rsidP="007C7F82">
      <w:pPr>
        <w:pStyle w:val="Paragraphedeliste"/>
        <w:spacing w:after="0"/>
        <w:jc w:val="both"/>
        <w:rPr>
          <w:rFonts w:ascii="Marianne" w:hAnsi="Marianne"/>
          <w:sz w:val="20"/>
          <w:szCs w:val="20"/>
        </w:rPr>
      </w:pPr>
    </w:p>
    <w:p w:rsidR="008E4ABD" w:rsidRDefault="008E4ABD" w:rsidP="007C7F82">
      <w:pPr>
        <w:pStyle w:val="Paragraphedeliste"/>
        <w:spacing w:after="0"/>
        <w:jc w:val="both"/>
        <w:rPr>
          <w:rFonts w:ascii="Marianne" w:hAnsi="Marianne"/>
          <w:sz w:val="20"/>
          <w:szCs w:val="20"/>
        </w:rPr>
      </w:pPr>
    </w:p>
    <w:p w:rsidR="008E4ABD" w:rsidRDefault="008E4ABD" w:rsidP="007C7F82">
      <w:pPr>
        <w:pStyle w:val="Paragraphedeliste"/>
        <w:spacing w:after="0"/>
        <w:jc w:val="both"/>
        <w:rPr>
          <w:rFonts w:ascii="Marianne" w:hAnsi="Marianne"/>
          <w:sz w:val="20"/>
          <w:szCs w:val="20"/>
        </w:rPr>
      </w:pPr>
    </w:p>
    <w:p w:rsidR="008E4ABD" w:rsidRDefault="008E4ABD" w:rsidP="007C7F82">
      <w:pPr>
        <w:pStyle w:val="Paragraphedeliste"/>
        <w:spacing w:after="0"/>
        <w:jc w:val="both"/>
        <w:rPr>
          <w:rFonts w:ascii="Marianne" w:hAnsi="Marianne"/>
          <w:sz w:val="20"/>
          <w:szCs w:val="20"/>
        </w:rPr>
      </w:pPr>
    </w:p>
    <w:p w:rsidR="00340395" w:rsidRPr="007C7F82" w:rsidRDefault="00340395" w:rsidP="0024693F">
      <w:pPr>
        <w:pStyle w:val="Style1"/>
        <w:jc w:val="both"/>
        <w:rPr>
          <w:rFonts w:ascii="Marianne" w:hAnsi="Marianne"/>
          <w:sz w:val="22"/>
          <w:szCs w:val="22"/>
        </w:rPr>
      </w:pPr>
      <w:r w:rsidRPr="007C7F82">
        <w:rPr>
          <w:rFonts w:ascii="Marianne" w:hAnsi="Marianne"/>
          <w:sz w:val="22"/>
          <w:szCs w:val="22"/>
        </w:rPr>
        <w:t>profil des candidats attendus</w:t>
      </w:r>
      <w:r w:rsidR="007C7F82" w:rsidRPr="007C7F82">
        <w:rPr>
          <w:rFonts w:ascii="Marianne" w:hAnsi="Marianne"/>
          <w:sz w:val="22"/>
          <w:szCs w:val="22"/>
          <w:u w:val="single"/>
        </w:rPr>
        <w:t xml:space="preserve"> </w:t>
      </w:r>
    </w:p>
    <w:p w:rsidR="00340395" w:rsidRPr="00340395" w:rsidRDefault="00340395" w:rsidP="00340395">
      <w:pPr>
        <w:jc w:val="both"/>
        <w:rPr>
          <w:rFonts w:ascii="Marianne" w:hAnsi="Marianne"/>
          <w:sz w:val="20"/>
          <w:szCs w:val="20"/>
        </w:rPr>
      </w:pPr>
      <w:r w:rsidRPr="00340395">
        <w:rPr>
          <w:rFonts w:ascii="Marianne" w:hAnsi="Marianne"/>
          <w:sz w:val="20"/>
          <w:szCs w:val="20"/>
        </w:rPr>
        <w:t>Les candidats attendus sur le poste de référent CAA devront notamment :</w:t>
      </w:r>
    </w:p>
    <w:p w:rsidR="00340395" w:rsidRPr="00340395" w:rsidRDefault="00340395" w:rsidP="00340395">
      <w:pPr>
        <w:pStyle w:val="Paragraphedeliste"/>
        <w:numPr>
          <w:ilvl w:val="0"/>
          <w:numId w:val="1"/>
        </w:numPr>
        <w:jc w:val="both"/>
        <w:rPr>
          <w:rFonts w:ascii="Marianne" w:hAnsi="Marianne"/>
          <w:sz w:val="20"/>
          <w:szCs w:val="20"/>
        </w:rPr>
      </w:pPr>
      <w:r w:rsidRPr="00340395">
        <w:rPr>
          <w:rFonts w:ascii="Marianne" w:hAnsi="Marianne"/>
          <w:sz w:val="20"/>
          <w:szCs w:val="20"/>
        </w:rPr>
        <w:t>Disposer de bases théoriques solides en matière de communication, de la capacité à justifier d'une formation dans le domaine et d’une expérience avérée dans la mise en place de projets liés à la Communication Alternative et Améliorée (CAA).</w:t>
      </w:r>
    </w:p>
    <w:p w:rsidR="00340395" w:rsidRPr="00340395" w:rsidRDefault="00340395" w:rsidP="00340395">
      <w:pPr>
        <w:pStyle w:val="Paragraphedeliste"/>
        <w:numPr>
          <w:ilvl w:val="0"/>
          <w:numId w:val="1"/>
        </w:numPr>
        <w:jc w:val="both"/>
        <w:rPr>
          <w:rFonts w:ascii="Marianne" w:hAnsi="Marianne"/>
          <w:sz w:val="20"/>
          <w:szCs w:val="20"/>
        </w:rPr>
      </w:pPr>
      <w:r w:rsidRPr="00340395">
        <w:rPr>
          <w:rFonts w:ascii="Marianne" w:hAnsi="Marianne"/>
          <w:sz w:val="20"/>
          <w:szCs w:val="20"/>
        </w:rPr>
        <w:t>Avoir une expérience préalable de travail en équipe et auprès d'un public en situation de handicap.</w:t>
      </w:r>
    </w:p>
    <w:p w:rsidR="00340395" w:rsidRPr="00340395" w:rsidRDefault="00340395" w:rsidP="00340395">
      <w:pPr>
        <w:pStyle w:val="Paragraphedeliste"/>
        <w:numPr>
          <w:ilvl w:val="0"/>
          <w:numId w:val="1"/>
        </w:numPr>
        <w:jc w:val="both"/>
        <w:rPr>
          <w:rFonts w:ascii="Marianne" w:hAnsi="Marianne"/>
          <w:sz w:val="20"/>
          <w:szCs w:val="20"/>
        </w:rPr>
      </w:pPr>
      <w:r w:rsidRPr="00340395">
        <w:rPr>
          <w:rFonts w:ascii="Marianne" w:hAnsi="Marianne"/>
          <w:sz w:val="20"/>
          <w:szCs w:val="20"/>
        </w:rPr>
        <w:t>Être capable de travailler avec pédagogie, de manière collaborative et d’entretenir des liens au sein d'un réseau, en démontrant dynamisme et empathie.</w:t>
      </w:r>
    </w:p>
    <w:p w:rsidR="00340395" w:rsidRPr="00340395" w:rsidRDefault="00340395" w:rsidP="00340395">
      <w:pPr>
        <w:pStyle w:val="Paragraphedeliste"/>
        <w:numPr>
          <w:ilvl w:val="0"/>
          <w:numId w:val="1"/>
        </w:numPr>
        <w:jc w:val="both"/>
        <w:rPr>
          <w:rFonts w:ascii="Marianne" w:hAnsi="Marianne"/>
          <w:sz w:val="20"/>
          <w:szCs w:val="20"/>
        </w:rPr>
      </w:pPr>
      <w:r w:rsidRPr="00340395">
        <w:rPr>
          <w:rFonts w:ascii="Marianne" w:hAnsi="Marianne"/>
          <w:sz w:val="20"/>
          <w:szCs w:val="20"/>
        </w:rPr>
        <w:t>Être capable d’assurer un fonctionnement en mode gestion de projet, autant sur le plan de l’organisation, de la planification, et de l’anticipation, ainsi q</w:t>
      </w:r>
      <w:r w:rsidR="008E4ABD">
        <w:rPr>
          <w:rFonts w:ascii="Marianne" w:hAnsi="Marianne"/>
          <w:sz w:val="20"/>
          <w:szCs w:val="20"/>
        </w:rPr>
        <w:t>ue d’assurer la traçabilité de ses</w:t>
      </w:r>
      <w:r w:rsidRPr="00340395">
        <w:rPr>
          <w:rFonts w:ascii="Marianne" w:hAnsi="Marianne"/>
          <w:sz w:val="20"/>
          <w:szCs w:val="20"/>
        </w:rPr>
        <w:t xml:space="preserve"> actions.</w:t>
      </w:r>
    </w:p>
    <w:p w:rsidR="00340395" w:rsidRPr="00340395" w:rsidRDefault="008E4ABD" w:rsidP="00340395">
      <w:pPr>
        <w:pStyle w:val="Paragraphedeliste"/>
        <w:numPr>
          <w:ilvl w:val="0"/>
          <w:numId w:val="1"/>
        </w:numPr>
        <w:jc w:val="both"/>
        <w:rPr>
          <w:rFonts w:ascii="Marianne" w:hAnsi="Marianne"/>
          <w:color w:val="ED7D31" w:themeColor="accent2"/>
          <w:sz w:val="20"/>
          <w:szCs w:val="20"/>
        </w:rPr>
      </w:pPr>
      <w:r>
        <w:rPr>
          <w:rFonts w:ascii="Marianne" w:hAnsi="Marianne"/>
          <w:sz w:val="20"/>
          <w:szCs w:val="20"/>
        </w:rPr>
        <w:t>Être immédiatement disponible</w:t>
      </w:r>
      <w:r w:rsidR="00340395" w:rsidRPr="00340395">
        <w:rPr>
          <w:rFonts w:ascii="Marianne" w:hAnsi="Marianne"/>
          <w:sz w:val="20"/>
          <w:szCs w:val="20"/>
        </w:rPr>
        <w:t xml:space="preserve">, ou, avoir la capacité de pouvoir se libérer dans les meilleurs délais afin de pouvoir être opérationnel rapidement </w:t>
      </w:r>
      <w:bookmarkStart w:id="0" w:name="_GoBack"/>
      <w:bookmarkEnd w:id="0"/>
      <w:r w:rsidR="00340395" w:rsidRPr="008E4ABD">
        <w:rPr>
          <w:rFonts w:ascii="Marianne" w:hAnsi="Marianne"/>
          <w:sz w:val="20"/>
          <w:szCs w:val="20"/>
        </w:rPr>
        <w:t>(</w:t>
      </w:r>
      <w:r w:rsidR="00340395" w:rsidRPr="00340395">
        <w:rPr>
          <w:rFonts w:ascii="Marianne" w:hAnsi="Marianne"/>
          <w:sz w:val="20"/>
          <w:szCs w:val="20"/>
        </w:rPr>
        <w:t>nombreux déplacements à prévoir au niveau du territoire d’intervention).</w:t>
      </w:r>
    </w:p>
    <w:p w:rsidR="00340395" w:rsidRPr="00340395" w:rsidRDefault="00340395" w:rsidP="00340395">
      <w:pPr>
        <w:jc w:val="both"/>
        <w:rPr>
          <w:rFonts w:ascii="Marianne" w:hAnsi="Marianne"/>
          <w:sz w:val="20"/>
          <w:szCs w:val="20"/>
        </w:rPr>
      </w:pPr>
      <w:r w:rsidRPr="00340395">
        <w:rPr>
          <w:rFonts w:ascii="Marianne" w:hAnsi="Marianne"/>
          <w:sz w:val="20"/>
          <w:szCs w:val="20"/>
        </w:rPr>
        <w:t xml:space="preserve">Toute connaissance spécifique dans l’un ou l’autre des domaines liés à la CAA sera appréciée. De même, toute expérience préalable démontrant un savoir-faire manifeste pour l'intervention auprès de </w:t>
      </w:r>
      <w:r w:rsidR="008E4ABD">
        <w:rPr>
          <w:rFonts w:ascii="Marianne" w:hAnsi="Marianne"/>
          <w:sz w:val="20"/>
          <w:szCs w:val="20"/>
        </w:rPr>
        <w:t>personnes</w:t>
      </w:r>
      <w:r w:rsidRPr="00340395">
        <w:rPr>
          <w:rFonts w:ascii="Marianne" w:hAnsi="Marianne"/>
          <w:sz w:val="20"/>
          <w:szCs w:val="20"/>
        </w:rPr>
        <w:t xml:space="preserve"> présentant des besoins complexes en matière de communication sera à mettre en avant dans le dossier de candidature.</w:t>
      </w:r>
    </w:p>
    <w:p w:rsidR="00340395" w:rsidRPr="00340395" w:rsidRDefault="00340395" w:rsidP="00340395">
      <w:pPr>
        <w:jc w:val="both"/>
        <w:rPr>
          <w:rFonts w:ascii="Marianne" w:hAnsi="Marianne"/>
          <w:sz w:val="20"/>
          <w:szCs w:val="20"/>
        </w:rPr>
      </w:pPr>
    </w:p>
    <w:p w:rsidR="00340395" w:rsidRPr="00340395" w:rsidRDefault="00340395" w:rsidP="00340395">
      <w:pPr>
        <w:jc w:val="both"/>
        <w:rPr>
          <w:rFonts w:ascii="Marianne" w:hAnsi="Marianne"/>
          <w:sz w:val="20"/>
          <w:szCs w:val="20"/>
        </w:rPr>
      </w:pPr>
    </w:p>
    <w:sectPr w:rsidR="00340395" w:rsidRPr="003403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72" w:rsidRDefault="008E5672" w:rsidP="008E5672">
      <w:pPr>
        <w:spacing w:after="0" w:line="240" w:lineRule="auto"/>
      </w:pPr>
      <w:r>
        <w:separator/>
      </w:r>
    </w:p>
  </w:endnote>
  <w:endnote w:type="continuationSeparator" w:id="0">
    <w:p w:rsidR="008E5672" w:rsidRDefault="008E5672" w:rsidP="008E5672">
      <w:pPr>
        <w:spacing w:after="0" w:line="240" w:lineRule="auto"/>
      </w:pPr>
      <w:r>
        <w:continuationSeparator/>
      </w:r>
    </w:p>
  </w:endnote>
  <w:endnote w:type="continuationNotice" w:id="1">
    <w:p w:rsidR="00DB2C32" w:rsidRDefault="00DB2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48532"/>
      <w:docPartObj>
        <w:docPartGallery w:val="Page Numbers (Bottom of Page)"/>
        <w:docPartUnique/>
      </w:docPartObj>
    </w:sdtPr>
    <w:sdtEndPr/>
    <w:sdtContent>
      <w:p w:rsidR="004B0D31" w:rsidRDefault="004B0D31">
        <w:pPr>
          <w:pStyle w:val="Pieddepage"/>
          <w:jc w:val="right"/>
        </w:pPr>
        <w:r>
          <w:fldChar w:fldCharType="begin"/>
        </w:r>
        <w:r>
          <w:instrText>PAGE   \* MERGEFORMAT</w:instrText>
        </w:r>
        <w:r>
          <w:fldChar w:fldCharType="separate"/>
        </w:r>
        <w:r w:rsidR="008E4ABD">
          <w:rPr>
            <w:noProof/>
          </w:rPr>
          <w:t>7</w:t>
        </w:r>
        <w:r>
          <w:fldChar w:fldCharType="end"/>
        </w:r>
      </w:p>
    </w:sdtContent>
  </w:sdt>
  <w:p w:rsidR="00DB2C32" w:rsidRDefault="00DB2C32" w:rsidP="004714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72" w:rsidRDefault="008E5672" w:rsidP="008E5672">
      <w:pPr>
        <w:spacing w:after="0" w:line="240" w:lineRule="auto"/>
      </w:pPr>
      <w:r>
        <w:separator/>
      </w:r>
    </w:p>
  </w:footnote>
  <w:footnote w:type="continuationSeparator" w:id="0">
    <w:p w:rsidR="008E5672" w:rsidRDefault="008E5672" w:rsidP="008E5672">
      <w:pPr>
        <w:spacing w:after="0" w:line="240" w:lineRule="auto"/>
      </w:pPr>
      <w:r>
        <w:continuationSeparator/>
      </w:r>
    </w:p>
  </w:footnote>
  <w:footnote w:type="continuationNotice" w:id="1">
    <w:p w:rsidR="00DB2C32" w:rsidRDefault="00DB2C32">
      <w:pPr>
        <w:spacing w:after="0" w:line="240" w:lineRule="auto"/>
      </w:pPr>
    </w:p>
  </w:footnote>
  <w:footnote w:id="2">
    <w:p w:rsidR="008E5672" w:rsidRDefault="008E5672">
      <w:pPr>
        <w:pStyle w:val="Notedebasdepage"/>
      </w:pPr>
      <w:r>
        <w:rPr>
          <w:rStyle w:val="Appelnotedebasdep"/>
        </w:rPr>
        <w:footnoteRef/>
      </w:r>
      <w:r>
        <w:t xml:space="preserve"> CATAIX-NEGRE E. : Communiquer Autrement, </w:t>
      </w:r>
      <w:proofErr w:type="spellStart"/>
      <w:r>
        <w:t>DeBoeck</w:t>
      </w:r>
      <w:proofErr w:type="spellEnd"/>
      <w:r>
        <w:t>, 2017</w:t>
      </w:r>
    </w:p>
  </w:footnote>
  <w:footnote w:id="3">
    <w:p w:rsidR="00DE748F" w:rsidRDefault="00DE748F">
      <w:pPr>
        <w:pStyle w:val="Notedebasdepage"/>
      </w:pPr>
      <w:r>
        <w:rPr>
          <w:rStyle w:val="Appelnotedebasdep"/>
        </w:rPr>
        <w:footnoteRef/>
      </w:r>
      <w:r>
        <w:t xml:space="preserve"> </w:t>
      </w:r>
      <w:hyperlink r:id="rId1" w:history="1">
        <w:r w:rsidRPr="007B0DE9">
          <w:rPr>
            <w:rStyle w:val="Lienhypertexte"/>
          </w:rPr>
          <w:t>https://www.ohchr.org/fr/instruments-mechanisms/instruments/convention-rights-persons-disabilities</w:t>
        </w:r>
      </w:hyperlink>
      <w:r>
        <w:t xml:space="preserve"> </w:t>
      </w:r>
    </w:p>
  </w:footnote>
  <w:footnote w:id="4">
    <w:p w:rsidR="00A1746D" w:rsidRDefault="00A1746D">
      <w:pPr>
        <w:pStyle w:val="Notedebasdepage"/>
      </w:pPr>
      <w:r>
        <w:rPr>
          <w:rStyle w:val="Appelnotedebasdep"/>
        </w:rPr>
        <w:footnoteRef/>
      </w:r>
      <w:r>
        <w:t xml:space="preserve"> </w:t>
      </w:r>
      <w:hyperlink r:id="rId2" w:history="1">
        <w:r w:rsidRPr="00625417">
          <w:rPr>
            <w:rStyle w:val="Lienhypertexte"/>
          </w:rPr>
          <w:t>https://handicap.gouv.fr/la-conference-nationale-du-handicap-cnh</w:t>
        </w:r>
      </w:hyperlink>
    </w:p>
    <w:p w:rsidR="00A1746D" w:rsidRDefault="00A1746D">
      <w:pPr>
        <w:pStyle w:val="Notedebasdepage"/>
      </w:pPr>
    </w:p>
    <w:p w:rsidR="00A1746D" w:rsidRDefault="00A1746D">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33C"/>
    <w:multiLevelType w:val="multilevel"/>
    <w:tmpl w:val="8AB82F96"/>
    <w:lvl w:ilvl="0">
      <w:start w:val="1"/>
      <w:numFmt w:val="decimal"/>
      <w:pStyle w:val="Style1"/>
      <w:lvlText w:val="%1."/>
      <w:lvlJc w:val="left"/>
      <w:pPr>
        <w:ind w:left="36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23DA0A61"/>
    <w:multiLevelType w:val="hybridMultilevel"/>
    <w:tmpl w:val="A4967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F83942"/>
    <w:multiLevelType w:val="hybridMultilevel"/>
    <w:tmpl w:val="D42E8F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E3F7BC6"/>
    <w:multiLevelType w:val="hybridMultilevel"/>
    <w:tmpl w:val="8122839A"/>
    <w:lvl w:ilvl="0" w:tplc="49BE85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BF6B7C"/>
    <w:multiLevelType w:val="hybridMultilevel"/>
    <w:tmpl w:val="5A4EEF0A"/>
    <w:lvl w:ilvl="0" w:tplc="83DAD1D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139780D"/>
    <w:multiLevelType w:val="hybridMultilevel"/>
    <w:tmpl w:val="B60203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92D72C8"/>
    <w:multiLevelType w:val="hybridMultilevel"/>
    <w:tmpl w:val="4B3E04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 w:numId="8">
    <w:abstractNumId w:val="0"/>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20"/>
    <w:rsid w:val="00111720"/>
    <w:rsid w:val="00340395"/>
    <w:rsid w:val="00422920"/>
    <w:rsid w:val="00471423"/>
    <w:rsid w:val="0049461A"/>
    <w:rsid w:val="004A4949"/>
    <w:rsid w:val="004B0D31"/>
    <w:rsid w:val="004D20E5"/>
    <w:rsid w:val="00595BD4"/>
    <w:rsid w:val="00690125"/>
    <w:rsid w:val="007C7F82"/>
    <w:rsid w:val="008E4ABD"/>
    <w:rsid w:val="008E5672"/>
    <w:rsid w:val="00A1746D"/>
    <w:rsid w:val="00A21A08"/>
    <w:rsid w:val="00A736AF"/>
    <w:rsid w:val="00AE3CD5"/>
    <w:rsid w:val="00CE71E3"/>
    <w:rsid w:val="00D13A07"/>
    <w:rsid w:val="00D17631"/>
    <w:rsid w:val="00DB2C32"/>
    <w:rsid w:val="00DB2F4B"/>
    <w:rsid w:val="00DE7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2C2D"/>
  <w15:chartTrackingRefBased/>
  <w15:docId w15:val="{36CB83F4-FF6C-47E5-BB77-094680BE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20"/>
  </w:style>
  <w:style w:type="paragraph" w:styleId="Titre1">
    <w:name w:val="heading 1"/>
    <w:basedOn w:val="Normal"/>
    <w:next w:val="Normal"/>
    <w:link w:val="Titre1Car"/>
    <w:uiPriority w:val="9"/>
    <w:qFormat/>
    <w:rsid w:val="00340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E74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111720"/>
    <w:rPr>
      <w:b/>
      <w:bCs/>
    </w:rPr>
  </w:style>
  <w:style w:type="paragraph" w:styleId="Notedebasdepage">
    <w:name w:val="footnote text"/>
    <w:basedOn w:val="Normal"/>
    <w:link w:val="NotedebasdepageCar"/>
    <w:uiPriority w:val="99"/>
    <w:semiHidden/>
    <w:unhideWhenUsed/>
    <w:rsid w:val="008E56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5672"/>
    <w:rPr>
      <w:sz w:val="20"/>
      <w:szCs w:val="20"/>
    </w:rPr>
  </w:style>
  <w:style w:type="character" w:styleId="Appelnotedebasdep">
    <w:name w:val="footnote reference"/>
    <w:basedOn w:val="Policepardfaut"/>
    <w:uiPriority w:val="99"/>
    <w:semiHidden/>
    <w:unhideWhenUsed/>
    <w:rsid w:val="008E5672"/>
    <w:rPr>
      <w:vertAlign w:val="superscript"/>
    </w:rPr>
  </w:style>
  <w:style w:type="paragraph" w:styleId="Paragraphedeliste">
    <w:name w:val="List Paragraph"/>
    <w:basedOn w:val="Normal"/>
    <w:uiPriority w:val="34"/>
    <w:qFormat/>
    <w:rsid w:val="00340395"/>
    <w:pPr>
      <w:ind w:left="720"/>
      <w:contextualSpacing/>
    </w:pPr>
  </w:style>
  <w:style w:type="character" w:customStyle="1" w:styleId="Titre1Car">
    <w:name w:val="Titre 1 Car"/>
    <w:basedOn w:val="Policepardfaut"/>
    <w:link w:val="Titre1"/>
    <w:uiPriority w:val="9"/>
    <w:rsid w:val="00340395"/>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DE748F"/>
    <w:pPr>
      <w:spacing w:after="0" w:line="240" w:lineRule="auto"/>
    </w:pPr>
  </w:style>
  <w:style w:type="character" w:customStyle="1" w:styleId="Titre2Car">
    <w:name w:val="Titre 2 Car"/>
    <w:basedOn w:val="Policepardfaut"/>
    <w:link w:val="Titre2"/>
    <w:uiPriority w:val="9"/>
    <w:rsid w:val="00DE748F"/>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DE748F"/>
    <w:rPr>
      <w:color w:val="0563C1" w:themeColor="hyperlink"/>
      <w:u w:val="single"/>
    </w:rPr>
  </w:style>
  <w:style w:type="paragraph" w:styleId="Titre">
    <w:name w:val="Title"/>
    <w:basedOn w:val="Normal"/>
    <w:next w:val="Normal"/>
    <w:link w:val="TitreCar"/>
    <w:uiPriority w:val="10"/>
    <w:qFormat/>
    <w:rsid w:val="00DB2C32"/>
    <w:pPr>
      <w:pBdr>
        <w:top w:val="dotted" w:sz="2" w:space="1" w:color="833C0B" w:themeColor="accent2" w:themeShade="80"/>
        <w:bottom w:val="dotted" w:sz="2" w:space="6" w:color="833C0B" w:themeColor="accent2" w:themeShade="80"/>
      </w:pBdr>
      <w:spacing w:before="500" w:after="300" w:line="240" w:lineRule="auto"/>
      <w:jc w:val="center"/>
    </w:pPr>
    <w:rPr>
      <w:rFonts w:asciiTheme="majorHAnsi" w:eastAsiaTheme="majorEastAsia" w:hAnsiTheme="majorHAnsi" w:cstheme="majorBidi"/>
      <w:caps/>
      <w:color w:val="833C0B" w:themeColor="accent2" w:themeShade="80"/>
      <w:spacing w:val="50"/>
      <w:sz w:val="44"/>
      <w:szCs w:val="44"/>
    </w:rPr>
  </w:style>
  <w:style w:type="character" w:customStyle="1" w:styleId="TitreCar">
    <w:name w:val="Titre Car"/>
    <w:basedOn w:val="Policepardfaut"/>
    <w:link w:val="Titre"/>
    <w:uiPriority w:val="10"/>
    <w:rsid w:val="00DB2C32"/>
    <w:rPr>
      <w:rFonts w:asciiTheme="majorHAnsi" w:eastAsiaTheme="majorEastAsia" w:hAnsiTheme="majorHAnsi" w:cstheme="majorBidi"/>
      <w:caps/>
      <w:color w:val="833C0B" w:themeColor="accent2" w:themeShade="80"/>
      <w:spacing w:val="50"/>
      <w:sz w:val="44"/>
      <w:szCs w:val="44"/>
    </w:rPr>
  </w:style>
  <w:style w:type="paragraph" w:customStyle="1" w:styleId="Style1">
    <w:name w:val="Style1"/>
    <w:basedOn w:val="Titre2"/>
    <w:link w:val="Style1Car"/>
    <w:qFormat/>
    <w:rsid w:val="00DB2C32"/>
    <w:pPr>
      <w:keepNext w:val="0"/>
      <w:keepLines w:val="0"/>
      <w:numPr>
        <w:numId w:val="6"/>
      </w:numPr>
      <w:spacing w:before="0" w:after="200" w:line="252" w:lineRule="auto"/>
    </w:pPr>
    <w:rPr>
      <w:b/>
      <w:caps/>
      <w:color w:val="943634"/>
      <w:spacing w:val="15"/>
    </w:rPr>
  </w:style>
  <w:style w:type="character" w:customStyle="1" w:styleId="Style1Car">
    <w:name w:val="Style1 Car"/>
    <w:basedOn w:val="Titre2Car"/>
    <w:link w:val="Style1"/>
    <w:rsid w:val="00DB2C32"/>
    <w:rPr>
      <w:rFonts w:asciiTheme="majorHAnsi" w:eastAsiaTheme="majorEastAsia" w:hAnsiTheme="majorHAnsi" w:cstheme="majorBidi"/>
      <w:b/>
      <w:caps/>
      <w:color w:val="943634"/>
      <w:spacing w:val="15"/>
      <w:sz w:val="26"/>
      <w:szCs w:val="26"/>
    </w:rPr>
  </w:style>
  <w:style w:type="paragraph" w:styleId="En-tte">
    <w:name w:val="header"/>
    <w:basedOn w:val="Normal"/>
    <w:link w:val="En-tteCar"/>
    <w:uiPriority w:val="99"/>
    <w:unhideWhenUsed/>
    <w:rsid w:val="00DB2C32"/>
    <w:pPr>
      <w:tabs>
        <w:tab w:val="center" w:pos="4536"/>
        <w:tab w:val="right" w:pos="9072"/>
      </w:tabs>
      <w:spacing w:after="0" w:line="240" w:lineRule="auto"/>
    </w:pPr>
  </w:style>
  <w:style w:type="character" w:customStyle="1" w:styleId="En-tteCar">
    <w:name w:val="En-tête Car"/>
    <w:basedOn w:val="Policepardfaut"/>
    <w:link w:val="En-tte"/>
    <w:uiPriority w:val="99"/>
    <w:rsid w:val="00DB2C32"/>
  </w:style>
  <w:style w:type="paragraph" w:styleId="Pieddepage">
    <w:name w:val="footer"/>
    <w:basedOn w:val="Normal"/>
    <w:link w:val="PieddepageCar"/>
    <w:uiPriority w:val="99"/>
    <w:unhideWhenUsed/>
    <w:rsid w:val="00DB2C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2C32"/>
  </w:style>
  <w:style w:type="paragraph" w:styleId="Rvision">
    <w:name w:val="Revision"/>
    <w:hidden/>
    <w:uiPriority w:val="99"/>
    <w:semiHidden/>
    <w:rsid w:val="00DB2C32"/>
    <w:pPr>
      <w:spacing w:after="0" w:line="240" w:lineRule="auto"/>
    </w:pPr>
  </w:style>
  <w:style w:type="paragraph" w:styleId="Textedebulles">
    <w:name w:val="Balloon Text"/>
    <w:basedOn w:val="Normal"/>
    <w:link w:val="TextedebullesCar"/>
    <w:uiPriority w:val="99"/>
    <w:semiHidden/>
    <w:unhideWhenUsed/>
    <w:rsid w:val="00DB2C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2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579600">
      <w:bodyDiv w:val="1"/>
      <w:marLeft w:val="0"/>
      <w:marRight w:val="0"/>
      <w:marTop w:val="0"/>
      <w:marBottom w:val="0"/>
      <w:divBdr>
        <w:top w:val="none" w:sz="0" w:space="0" w:color="auto"/>
        <w:left w:val="none" w:sz="0" w:space="0" w:color="auto"/>
        <w:bottom w:val="none" w:sz="0" w:space="0" w:color="auto"/>
        <w:right w:val="none" w:sz="0" w:space="0" w:color="auto"/>
      </w:divBdr>
      <w:divsChild>
        <w:div w:id="18682498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handicap.gouv.fr/la-conference-nationale-du-handicap-cnh" TargetMode="External"/><Relationship Id="rId1" Type="http://schemas.openxmlformats.org/officeDocument/2006/relationships/hyperlink" Target="https://www.ohchr.org/fr/instruments-mechanisms/instruments/convention-rights-persons-disabilit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B428-9785-476B-A877-0AC6DC46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2288</Words>
  <Characters>12587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BAUDUIN, Ophélie (ARS-HDF)</dc:creator>
  <cp:keywords/>
  <dc:description/>
  <cp:lastModifiedBy>DERNONCOURT, Suzanne (ARS-HDF)</cp:lastModifiedBy>
  <cp:revision>3</cp:revision>
  <dcterms:created xsi:type="dcterms:W3CDTF">2024-03-19T13:18:00Z</dcterms:created>
  <dcterms:modified xsi:type="dcterms:W3CDTF">2024-03-19T15:13:00Z</dcterms:modified>
</cp:coreProperties>
</file>